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2943"/>
        <w:gridCol w:w="6237"/>
      </w:tblGrid>
      <w:tr w:rsidR="00DA0F82" w14:paraId="792759FE" w14:textId="77777777" w:rsidTr="00412383">
        <w:tc>
          <w:tcPr>
            <w:tcW w:w="2943" w:type="dxa"/>
            <w:tcMar>
              <w:top w:w="0" w:type="dxa"/>
              <w:left w:w="108" w:type="dxa"/>
              <w:bottom w:w="0" w:type="dxa"/>
              <w:right w:w="108" w:type="dxa"/>
            </w:tcMar>
            <w:hideMark/>
          </w:tcPr>
          <w:p w14:paraId="1261A004" w14:textId="77777777" w:rsidR="00412383" w:rsidRPr="00412383" w:rsidRDefault="00DA0F82" w:rsidP="00412383">
            <w:pPr>
              <w:pStyle w:val="NormalWeb"/>
              <w:spacing w:before="0" w:beforeAutospacing="0" w:after="0" w:afterAutospacing="0"/>
              <w:jc w:val="center"/>
              <w:rPr>
                <w:b/>
                <w:bCs/>
                <w:sz w:val="26"/>
                <w:szCs w:val="26"/>
                <w:lang w:val="nl-NL"/>
              </w:rPr>
            </w:pPr>
            <w:r w:rsidRPr="00412383">
              <w:rPr>
                <w:b/>
                <w:bCs/>
                <w:sz w:val="26"/>
                <w:szCs w:val="26"/>
                <w:lang w:val="nl-NL"/>
              </w:rPr>
              <w:t>ỦY BAN NHÂN DÂN</w:t>
            </w:r>
          </w:p>
          <w:p w14:paraId="464477B8" w14:textId="77777777" w:rsidR="00DA0F82" w:rsidRPr="00412383" w:rsidRDefault="00412383" w:rsidP="00412383">
            <w:pPr>
              <w:pStyle w:val="NormalWeb"/>
              <w:spacing w:before="0" w:beforeAutospacing="0" w:after="0" w:afterAutospacing="0"/>
              <w:jc w:val="center"/>
              <w:rPr>
                <w:sz w:val="26"/>
                <w:szCs w:val="26"/>
              </w:rPr>
            </w:pPr>
            <w:r>
              <w:rPr>
                <w:b/>
                <w:bCs/>
                <w:noProof/>
                <w:sz w:val="26"/>
                <w:szCs w:val="26"/>
              </w:rPr>
              <mc:AlternateContent>
                <mc:Choice Requires="wps">
                  <w:drawing>
                    <wp:anchor distT="0" distB="0" distL="114300" distR="114300" simplePos="0" relativeHeight="251659264" behindDoc="0" locked="0" layoutInCell="1" allowOverlap="1" wp14:anchorId="530E3E04" wp14:editId="646E0E45">
                      <wp:simplePos x="0" y="0"/>
                      <wp:positionH relativeFrom="column">
                        <wp:posOffset>605790</wp:posOffset>
                      </wp:positionH>
                      <wp:positionV relativeFrom="paragraph">
                        <wp:posOffset>194945</wp:posOffset>
                      </wp:positionV>
                      <wp:extent cx="428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503C0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7pt,15.35pt" to="81.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ZQtAEAALYDAAAOAAAAZHJzL2Uyb0RvYy54bWysU8GO0zAQvSPxD5bvNGkFq1XUdA9dwQVB&#10;xcIHeJ1xY63tscamaf+esdtmESCE0F4cj/3ezLznyfru6J04ACWLoZfLRSsFBI2DDftefvv6/s2t&#10;FCmrMCiHAXp5giTvNq9frafYwQpHdAOQ4CQhdVPs5Zhz7Jom6RG8SguMEPjSIHmVOaR9M5CaOLt3&#10;zaptb5oJaYiEGlLi0/vzpdzU/MaAzp+NSZCF6yX3lutKdX0sa7NZq25PKo5WX9pQ/9GFVzZw0TnV&#10;vcpKfCf7WypvNWFCkxcafYPGWA1VA6tZtr+oeRhVhKqFzUlxtim9XFr96bAjYQd+OymC8vxED5mU&#10;3Y9ZbDEENhBJLItPU0wdw7dhR5coxR0V0UdDvnxZjjhWb0+zt3DMQvPh29XtzeqdFPp61TzzIqX8&#10;AdCLsumls6GoVp06fEyZazH0CuGg9HGuXHf55KCAXfgChpVwrWVl1xmCrSNxUPz6w1NVwbkqslCM&#10;dW4mtX8nXbCFBnWu/pU4o2tFDHkmehuQ/lQ1H6+tmjP+qvqstch+xOFU36HawcNRXboMcpm+n+NK&#10;f/7dNj8AAAD//wMAUEsDBBQABgAIAAAAIQCv5z7i3gAAAAgBAAAPAAAAZHJzL2Rvd25yZXYueG1s&#10;TI/NTsMwEITvSLyDtZW4UacFmjaNUyF+TnAIgQPHbbxNosbrKHaTwNPjigMcZ2c08226m0wrBupd&#10;Y1nBYh6BIC6tbrhS8PH+fL0G4TyyxtYyKfgiB7vs8iLFRNuR32gofCVCCbsEFdTed4mUrqzJoJvb&#10;jjh4B9sb9EH2ldQ9jqHctHIZRStpsOGwUGNHDzWVx+JkFMRPL0XejY+v37mMZZ4P1q+Pn0pdzab7&#10;LQhPk/8Lwxk/oEMWmPb2xNqJVsHm7jYkFdxEMYizv1puQOx/DzJL5f8Hsh8AAAD//wMAUEsBAi0A&#10;FAAGAAgAAAAhALaDOJL+AAAA4QEAABMAAAAAAAAAAAAAAAAAAAAAAFtDb250ZW50X1R5cGVzXS54&#10;bWxQSwECLQAUAAYACAAAACEAOP0h/9YAAACUAQAACwAAAAAAAAAAAAAAAAAvAQAAX3JlbHMvLnJl&#10;bHNQSwECLQAUAAYACAAAACEAg8emULQBAAC2AwAADgAAAAAAAAAAAAAAAAAuAgAAZHJzL2Uyb0Rv&#10;Yy54bWxQSwECLQAUAAYACAAAACEAr+c+4t4AAAAIAQAADwAAAAAAAAAAAAAAAAAOBAAAZHJzL2Rv&#10;d25yZXYueG1sUEsFBgAAAAAEAAQA8wAAABkFAAAAAA==&#10;" strokecolor="black [3040]"/>
                  </w:pict>
                </mc:Fallback>
              </mc:AlternateContent>
            </w:r>
            <w:r w:rsidRPr="00412383">
              <w:rPr>
                <w:b/>
                <w:bCs/>
                <w:sz w:val="26"/>
                <w:szCs w:val="26"/>
                <w:lang w:val="nl-NL"/>
              </w:rPr>
              <w:t>XÃ HÒA NHƠN</w:t>
            </w:r>
          </w:p>
        </w:tc>
        <w:tc>
          <w:tcPr>
            <w:tcW w:w="6237" w:type="dxa"/>
            <w:tcMar>
              <w:top w:w="0" w:type="dxa"/>
              <w:left w:w="108" w:type="dxa"/>
              <w:bottom w:w="0" w:type="dxa"/>
              <w:right w:w="108" w:type="dxa"/>
            </w:tcMar>
            <w:hideMark/>
          </w:tcPr>
          <w:p w14:paraId="4BB1A582" w14:textId="77777777" w:rsidR="00DA0F82" w:rsidRDefault="00412383" w:rsidP="00412383">
            <w:pPr>
              <w:pStyle w:val="NormalWeb"/>
              <w:spacing w:before="0" w:beforeAutospacing="0" w:after="0" w:afterAutospacing="0"/>
              <w:jc w:val="center"/>
            </w:pPr>
            <w:r>
              <w:rPr>
                <w:b/>
                <w:bCs/>
                <w:noProof/>
                <w:sz w:val="26"/>
                <w:szCs w:val="26"/>
              </w:rPr>
              <mc:AlternateContent>
                <mc:Choice Requires="wps">
                  <w:drawing>
                    <wp:anchor distT="0" distB="0" distL="114300" distR="114300" simplePos="0" relativeHeight="251660288" behindDoc="0" locked="0" layoutInCell="1" allowOverlap="1" wp14:anchorId="6D265FB4" wp14:editId="74327925">
                      <wp:simplePos x="0" y="0"/>
                      <wp:positionH relativeFrom="column">
                        <wp:posOffset>784859</wp:posOffset>
                      </wp:positionH>
                      <wp:positionV relativeFrom="paragraph">
                        <wp:posOffset>394335</wp:posOffset>
                      </wp:positionV>
                      <wp:extent cx="2238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3D873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8pt,31.05pt" to="238.0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lTtgEAALcDAAAOAAAAZHJzL2Uyb0RvYy54bWysU02P0zAQvSPxHyzfadKsgFXUdA9dwQVB&#10;xbI/wOuMGwvbY41NP/49Y7fNIkAIIS6Ox37vzbzxZHV39E7sgZLFMMjlopUCgsbRht0gH7+8e3Ur&#10;RcoqjMphgEGeIMm79csXq0PsocMJ3QgkWCSk/hAHOeUc+6ZJegKv0gIjBL40SF5lDmnXjKQOrO5d&#10;07Xtm+aANEZCDSnx6f35Uq6rvjGg8ydjEmThBsm15bpSXZ/K2qxXqt+RipPVlzLUP1ThlQ2cdJa6&#10;V1mJb2R/kfJWEyY0eaHRN2iM1VA9sJtl+5Obh0lFqF64OSnObUr/T1Z/3G9J2HGQnRRBeX6ih0zK&#10;7qYsNhgCNxBJdKVPh5h6hm/Cli5Rilsqpo+GfPmyHXGsvT3NvYVjFpoPu+7m9ubtayn09a55JkZK&#10;+T2gF2UzSGdDsa16tf+QMidj6BXCQSnknLru8slBAbvwGQxb4WTLyq5DBBtHYq/4+cevy2KDtSqy&#10;UIx1bia1fyZdsIUGdbD+ljija0YMeSZ6G5B+lzUfr6WaM/7q+uy12H7C8VQforaDp6M6u0xyGb8f&#10;40p//t/W3wEAAP//AwBQSwMEFAAGAAgAAAAhAOTBit/dAAAACQEAAA8AAABkcnMvZG93bnJldi54&#10;bWxMj09Pg0AQxe8mfofNmHizS9FAQ1ka45+THih68Lhlp0DKzhJ2C+ind4wHvc2beXnze/lusb2Y&#10;cPSdIwXrVQQCqXamo0bB+9vzzQaED5qM7h2hgk/0sCsuL3KdGTfTHqcqNIJDyGdaQRvCkEnp6xat&#10;9is3IPHt6EarA8uxkWbUM4fbXsZRlEirO+IPrR7wocX6VJ2tgvTppSqH+fH1q5SpLMvJhc3pQ6nr&#10;q+V+CyLgEv7M8IPP6FAw08GdyXjRs45vE7YqSOI1CDbcpQkPh9+FLHL5v0HxDQAA//8DAFBLAQIt&#10;ABQABgAIAAAAIQC2gziS/gAAAOEBAAATAAAAAAAAAAAAAAAAAAAAAABbQ29udGVudF9UeXBlc10u&#10;eG1sUEsBAi0AFAAGAAgAAAAhADj9If/WAAAAlAEAAAsAAAAAAAAAAAAAAAAALwEAAF9yZWxzLy5y&#10;ZWxzUEsBAi0AFAAGAAgAAAAhAOY66VO2AQAAtwMAAA4AAAAAAAAAAAAAAAAALgIAAGRycy9lMm9E&#10;b2MueG1sUEsBAi0AFAAGAAgAAAAhAOTBit/dAAAACQEAAA8AAAAAAAAAAAAAAAAAEAQAAGRycy9k&#10;b3ducmV2LnhtbFBLBQYAAAAABAAEAPMAAAAaBQAAAAA=&#10;" strokecolor="black [3040]"/>
                  </w:pict>
                </mc:Fallback>
              </mc:AlternateContent>
            </w:r>
            <w:r w:rsidR="00DA0F82" w:rsidRPr="00412383">
              <w:rPr>
                <w:b/>
                <w:bCs/>
                <w:sz w:val="26"/>
                <w:szCs w:val="26"/>
              </w:rPr>
              <w:t>CỘNG HÒA XÃ HỘI CHỦ NGHĨA VIỆT NAM</w:t>
            </w:r>
            <w:r w:rsidR="00DA0F82">
              <w:rPr>
                <w:b/>
                <w:bCs/>
              </w:rPr>
              <w:br/>
            </w:r>
            <w:r w:rsidR="00DA0F82" w:rsidRPr="00412383">
              <w:rPr>
                <w:b/>
                <w:bCs/>
                <w:sz w:val="28"/>
                <w:szCs w:val="28"/>
              </w:rPr>
              <w:t>Độc lập - Tự do - Hạnh phúc</w:t>
            </w:r>
            <w:r>
              <w:rPr>
                <w:b/>
                <w:bCs/>
              </w:rPr>
              <w:t xml:space="preserve"> </w:t>
            </w:r>
            <w:r>
              <w:rPr>
                <w:b/>
                <w:bCs/>
              </w:rPr>
              <w:br/>
            </w:r>
          </w:p>
        </w:tc>
      </w:tr>
      <w:tr w:rsidR="00DA0F82" w14:paraId="5BFD37F1" w14:textId="77777777" w:rsidTr="00412383">
        <w:tc>
          <w:tcPr>
            <w:tcW w:w="2943" w:type="dxa"/>
            <w:tcMar>
              <w:top w:w="0" w:type="dxa"/>
              <w:left w:w="108" w:type="dxa"/>
              <w:bottom w:w="0" w:type="dxa"/>
              <w:right w:w="108" w:type="dxa"/>
            </w:tcMar>
            <w:vAlign w:val="center"/>
            <w:hideMark/>
          </w:tcPr>
          <w:p w14:paraId="75B46972" w14:textId="77777777" w:rsidR="00DA0F82" w:rsidRPr="00412383" w:rsidRDefault="00DA0F82" w:rsidP="00EA5ED7">
            <w:pPr>
              <w:pStyle w:val="NormalWeb"/>
              <w:spacing w:before="0" w:beforeAutospacing="0" w:after="0" w:afterAutospacing="0"/>
              <w:jc w:val="center"/>
              <w:rPr>
                <w:sz w:val="26"/>
                <w:szCs w:val="26"/>
              </w:rPr>
            </w:pPr>
            <w:r w:rsidRPr="00412383">
              <w:rPr>
                <w:sz w:val="26"/>
                <w:szCs w:val="26"/>
              </w:rPr>
              <w:t>Số: </w:t>
            </w:r>
            <w:r w:rsidR="00EA5ED7">
              <w:rPr>
                <w:sz w:val="26"/>
                <w:szCs w:val="26"/>
              </w:rPr>
              <w:t xml:space="preserve"> </w:t>
            </w:r>
            <w:r w:rsidR="0081766F">
              <w:rPr>
                <w:sz w:val="26"/>
                <w:szCs w:val="26"/>
              </w:rPr>
              <w:t xml:space="preserve">     </w:t>
            </w:r>
            <w:r w:rsidR="00EA5ED7">
              <w:rPr>
                <w:sz w:val="26"/>
                <w:szCs w:val="26"/>
              </w:rPr>
              <w:t xml:space="preserve">    </w:t>
            </w:r>
            <w:r w:rsidRPr="00412383">
              <w:rPr>
                <w:sz w:val="26"/>
                <w:szCs w:val="26"/>
              </w:rPr>
              <w:t>/BC-UBND</w:t>
            </w:r>
          </w:p>
        </w:tc>
        <w:tc>
          <w:tcPr>
            <w:tcW w:w="6237" w:type="dxa"/>
            <w:tcMar>
              <w:top w:w="0" w:type="dxa"/>
              <w:left w:w="108" w:type="dxa"/>
              <w:bottom w:w="0" w:type="dxa"/>
              <w:right w:w="108" w:type="dxa"/>
            </w:tcMar>
            <w:vAlign w:val="center"/>
            <w:hideMark/>
          </w:tcPr>
          <w:p w14:paraId="253E2424" w14:textId="77777777" w:rsidR="00DA0F82" w:rsidRPr="00412383" w:rsidRDefault="00412383" w:rsidP="00E76CED">
            <w:pPr>
              <w:pStyle w:val="NormalWeb"/>
              <w:spacing w:before="0" w:beforeAutospacing="0" w:after="0" w:afterAutospacing="0"/>
              <w:jc w:val="center"/>
              <w:rPr>
                <w:sz w:val="28"/>
                <w:szCs w:val="28"/>
              </w:rPr>
            </w:pPr>
            <w:r w:rsidRPr="00412383">
              <w:rPr>
                <w:i/>
                <w:iCs/>
                <w:sz w:val="28"/>
                <w:szCs w:val="28"/>
              </w:rPr>
              <w:t xml:space="preserve">Hòa Nhơn, </w:t>
            </w:r>
            <w:r w:rsidR="00DA0F82" w:rsidRPr="00412383">
              <w:rPr>
                <w:i/>
                <w:iCs/>
                <w:sz w:val="28"/>
                <w:szCs w:val="28"/>
              </w:rPr>
              <w:t xml:space="preserve"> ngày </w:t>
            </w:r>
            <w:r w:rsidR="00EA5ED7">
              <w:rPr>
                <w:i/>
                <w:iCs/>
                <w:sz w:val="28"/>
                <w:szCs w:val="28"/>
              </w:rPr>
              <w:t xml:space="preserve">   </w:t>
            </w:r>
            <w:r w:rsidR="0081766F">
              <w:rPr>
                <w:i/>
                <w:iCs/>
                <w:sz w:val="28"/>
                <w:szCs w:val="28"/>
              </w:rPr>
              <w:t xml:space="preserve">  </w:t>
            </w:r>
            <w:r w:rsidR="00EA5ED7">
              <w:rPr>
                <w:i/>
                <w:iCs/>
                <w:sz w:val="28"/>
                <w:szCs w:val="28"/>
              </w:rPr>
              <w:t xml:space="preserve"> </w:t>
            </w:r>
            <w:r w:rsidR="00DA0F82" w:rsidRPr="00412383">
              <w:rPr>
                <w:i/>
                <w:iCs/>
                <w:sz w:val="28"/>
                <w:szCs w:val="28"/>
              </w:rPr>
              <w:t xml:space="preserve"> tháng </w:t>
            </w:r>
            <w:r w:rsidR="00EA5ED7">
              <w:rPr>
                <w:i/>
                <w:iCs/>
                <w:sz w:val="28"/>
                <w:szCs w:val="28"/>
              </w:rPr>
              <w:t xml:space="preserve">    </w:t>
            </w:r>
            <w:r w:rsidR="0081766F">
              <w:rPr>
                <w:i/>
                <w:iCs/>
                <w:sz w:val="28"/>
                <w:szCs w:val="28"/>
              </w:rPr>
              <w:t xml:space="preserve">  </w:t>
            </w:r>
            <w:r w:rsidR="00EA5ED7">
              <w:rPr>
                <w:i/>
                <w:iCs/>
                <w:sz w:val="28"/>
                <w:szCs w:val="28"/>
              </w:rPr>
              <w:t xml:space="preserve"> </w:t>
            </w:r>
            <w:r w:rsidR="00DA0F82" w:rsidRPr="00412383">
              <w:rPr>
                <w:i/>
                <w:iCs/>
                <w:sz w:val="28"/>
                <w:szCs w:val="28"/>
              </w:rPr>
              <w:t xml:space="preserve"> năm </w:t>
            </w:r>
            <w:r w:rsidR="00EA5ED7">
              <w:rPr>
                <w:i/>
                <w:iCs/>
                <w:sz w:val="28"/>
                <w:szCs w:val="28"/>
              </w:rPr>
              <w:t>20</w:t>
            </w:r>
            <w:r w:rsidR="00920BB5">
              <w:rPr>
                <w:i/>
                <w:iCs/>
                <w:sz w:val="28"/>
                <w:szCs w:val="28"/>
              </w:rPr>
              <w:t>2</w:t>
            </w:r>
            <w:r w:rsidR="00E76CED">
              <w:rPr>
                <w:i/>
                <w:iCs/>
                <w:sz w:val="28"/>
                <w:szCs w:val="28"/>
              </w:rPr>
              <w:t>4</w:t>
            </w:r>
          </w:p>
        </w:tc>
      </w:tr>
    </w:tbl>
    <w:p w14:paraId="1C58019A" w14:textId="77777777" w:rsidR="00DA0F82" w:rsidRDefault="00DA0F82" w:rsidP="00412383">
      <w:pPr>
        <w:pStyle w:val="NormalWeb"/>
        <w:spacing w:before="0" w:beforeAutospacing="0" w:after="0" w:afterAutospacing="0"/>
      </w:pPr>
      <w:r>
        <w:rPr>
          <w:i/>
          <w:iCs/>
        </w:rPr>
        <w:t> </w:t>
      </w:r>
    </w:p>
    <w:p w14:paraId="77423DBE" w14:textId="77777777" w:rsidR="00DA0F82" w:rsidRPr="00412383" w:rsidRDefault="00DA0F82" w:rsidP="00412383">
      <w:pPr>
        <w:pStyle w:val="NormalWeb"/>
        <w:spacing w:before="0" w:beforeAutospacing="0" w:after="0" w:afterAutospacing="0"/>
        <w:jc w:val="center"/>
        <w:rPr>
          <w:sz w:val="28"/>
          <w:szCs w:val="28"/>
        </w:rPr>
      </w:pPr>
      <w:bookmarkStart w:id="0" w:name="chuong_pl_6_name"/>
      <w:r w:rsidRPr="00412383">
        <w:rPr>
          <w:b/>
          <w:bCs/>
          <w:sz w:val="28"/>
          <w:szCs w:val="28"/>
        </w:rPr>
        <w:t>BÁO CÁO</w:t>
      </w:r>
      <w:bookmarkEnd w:id="0"/>
    </w:p>
    <w:p w14:paraId="4347A932" w14:textId="77777777" w:rsidR="00C4453E" w:rsidRDefault="00DA0F82" w:rsidP="00412383">
      <w:pPr>
        <w:pStyle w:val="NormalWeb"/>
        <w:spacing w:before="0" w:beforeAutospacing="0" w:after="0" w:afterAutospacing="0"/>
        <w:jc w:val="center"/>
        <w:rPr>
          <w:b/>
          <w:bCs/>
          <w:sz w:val="28"/>
          <w:szCs w:val="28"/>
        </w:rPr>
      </w:pPr>
      <w:bookmarkStart w:id="1" w:name="chuong_pl_6_name_name"/>
      <w:r w:rsidRPr="00412383">
        <w:rPr>
          <w:b/>
          <w:bCs/>
          <w:sz w:val="28"/>
          <w:szCs w:val="28"/>
        </w:rPr>
        <w:t>Đánh giá kết quả đạt chuẩn tiếp</w:t>
      </w:r>
      <w:r w:rsidRPr="00412383">
        <w:rPr>
          <w:sz w:val="28"/>
          <w:szCs w:val="28"/>
        </w:rPr>
        <w:t xml:space="preserve"> </w:t>
      </w:r>
      <w:r w:rsidRPr="00412383">
        <w:rPr>
          <w:b/>
          <w:bCs/>
          <w:sz w:val="28"/>
          <w:szCs w:val="28"/>
        </w:rPr>
        <w:t xml:space="preserve">cận pháp luật </w:t>
      </w:r>
    </w:p>
    <w:p w14:paraId="2F32B0B7" w14:textId="35E286A0" w:rsidR="00EC5395" w:rsidRPr="00E76CED" w:rsidRDefault="00DA0F82" w:rsidP="00E76CED">
      <w:pPr>
        <w:pStyle w:val="NormalWeb"/>
        <w:spacing w:before="0" w:beforeAutospacing="0" w:after="0" w:afterAutospacing="0"/>
        <w:jc w:val="center"/>
        <w:rPr>
          <w:b/>
          <w:bCs/>
          <w:sz w:val="28"/>
          <w:szCs w:val="28"/>
        </w:rPr>
      </w:pPr>
      <w:r w:rsidRPr="00412383">
        <w:rPr>
          <w:b/>
          <w:bCs/>
          <w:sz w:val="28"/>
          <w:szCs w:val="28"/>
        </w:rPr>
        <w:t xml:space="preserve">trên địa bàn xã </w:t>
      </w:r>
      <w:bookmarkEnd w:id="1"/>
      <w:r w:rsidR="00412383">
        <w:rPr>
          <w:b/>
          <w:bCs/>
          <w:sz w:val="28"/>
          <w:szCs w:val="28"/>
        </w:rPr>
        <w:t>Hòa Nhơn</w:t>
      </w:r>
      <w:r w:rsidR="00EC5395">
        <w:rPr>
          <w:b/>
          <w:bCs/>
          <w:sz w:val="28"/>
          <w:szCs w:val="28"/>
        </w:rPr>
        <w:t xml:space="preserve"> năm 202</w:t>
      </w:r>
      <w:r w:rsidR="000273EB">
        <w:rPr>
          <w:b/>
          <w:bCs/>
          <w:sz w:val="28"/>
          <w:szCs w:val="28"/>
        </w:rPr>
        <w:t>4</w:t>
      </w:r>
    </w:p>
    <w:p w14:paraId="46B2363F" w14:textId="77777777" w:rsidR="00412383" w:rsidRDefault="008578ED" w:rsidP="00412383">
      <w:pPr>
        <w:pStyle w:val="NormalWeb"/>
        <w:spacing w:before="0" w:beforeAutospacing="0" w:after="0" w:afterAutospacing="0"/>
        <w:ind w:firstLine="720"/>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14:anchorId="4F5E6AEA" wp14:editId="74387131">
                <wp:simplePos x="0" y="0"/>
                <wp:positionH relativeFrom="column">
                  <wp:posOffset>2253615</wp:posOffset>
                </wp:positionH>
                <wp:positionV relativeFrom="paragraph">
                  <wp:posOffset>12700</wp:posOffset>
                </wp:positionV>
                <wp:extent cx="1257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AD72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1pt" to="27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tUtQEAALcDAAAOAAAAZHJzL2Uyb0RvYy54bWysU02PEzEMvSPxH6Lc6Uxb8aFRp3voCi4I&#10;KhZ+QDbjdCKSOHJCp/33OGk7iwAhhLh44uQ928/2bO5O3okjULIYerlctFJA0DjYcOjll89vX7yR&#10;ImUVBuUwQC/PkOTd9vmzzRQ7WOGIbgASHCSkboq9HHOOXdMkPYJXaYERAj8aJK8yu3RoBlITR/eu&#10;WbXtq2ZCGiKhhpT49v7yKLc1vjGg80djEmThesm15Wqp2sdim+1GdQdScbT6Wob6hyq8soGTzqHu&#10;VVbiG9lfQnmrCROavNDoGzTGaqgaWM2y/UnNw6giVC3cnBTnNqX/F1Z/OO5J2KGXaymC8jyih0zK&#10;HsYsdhgCNxBJrEufppg6hu/Cnq5einsqok+GfPmyHHGqvT3PvYVTFpovl6uXr9ctj0Df3ponYqSU&#10;3wF6UQ69dDYU2apTx/cpczKG3iDslEIuqespnx0UsAufwLCUkqyy6xLBzpE4Kh7/8HVZZHCsiiwU&#10;Y52bSe2fSVdsoUFdrL8lzuiaEUOeid4GpN9lzadbqeaCv6m+aC2yH3E410HUdvB2VGXXTS7r96Nf&#10;6U//2/Y7AAAA//8DAFBLAwQUAAYACAAAACEAmTKsytwAAAAHAQAADwAAAGRycy9kb3ducmV2Lnht&#10;bEyPTU+DQBCG7yb9D5tp4s0uorQVWRrjx0kPiB48btkRSNlZwm4B/fWOXuzxyfvmnWey3Ww7MeLg&#10;W0cKLlcRCKTKmZZqBe9vTxdbED5oMrpzhAq+0MMuX5xlOjVuolccy1ALHiGfagVNCH0qpa8atNqv&#10;XI/E2acbrA6MQy3NoCcet52Mo2gtrW6JLzS6x/sGq0N5tAo2j89l0U8PL9+F3MiiGF3YHj6UOl/O&#10;d7cgAs7hvwy/+qwOOTvt3ZGMF52Cq+T6hqsKYn6J8ySJmfd/LPNMnvrnPwAAAP//AwBQSwECLQAU&#10;AAYACAAAACEAtoM4kv4AAADhAQAAEwAAAAAAAAAAAAAAAAAAAAAAW0NvbnRlbnRfVHlwZXNdLnht&#10;bFBLAQItABQABgAIAAAAIQA4/SH/1gAAAJQBAAALAAAAAAAAAAAAAAAAAC8BAABfcmVscy8ucmVs&#10;c1BLAQItABQABgAIAAAAIQDsmotUtQEAALcDAAAOAAAAAAAAAAAAAAAAAC4CAABkcnMvZTJvRG9j&#10;LnhtbFBLAQItABQABgAIAAAAIQCZMqzK3AAAAAcBAAAPAAAAAAAAAAAAAAAAAA8EAABkcnMvZG93&#10;bnJldi54bWxQSwUGAAAAAAQABADzAAAAGAUAAAAA&#10;" strokecolor="black [3040]"/>
            </w:pict>
          </mc:Fallback>
        </mc:AlternateContent>
      </w:r>
    </w:p>
    <w:p w14:paraId="3DD7D997" w14:textId="77777777" w:rsidR="00DA0F82" w:rsidRPr="00412383" w:rsidRDefault="00DA0F82" w:rsidP="002D45EB">
      <w:pPr>
        <w:pStyle w:val="NormalWeb"/>
        <w:spacing w:before="120" w:beforeAutospacing="0" w:after="120" w:afterAutospacing="0"/>
        <w:ind w:firstLine="720"/>
        <w:rPr>
          <w:sz w:val="28"/>
          <w:szCs w:val="28"/>
        </w:rPr>
      </w:pPr>
      <w:r w:rsidRPr="00412383">
        <w:rPr>
          <w:b/>
          <w:bCs/>
          <w:sz w:val="28"/>
          <w:szCs w:val="28"/>
        </w:rPr>
        <w:t xml:space="preserve">I. </w:t>
      </w:r>
      <w:r w:rsidR="00412383">
        <w:rPr>
          <w:b/>
          <w:bCs/>
          <w:sz w:val="28"/>
          <w:szCs w:val="28"/>
        </w:rPr>
        <w:t>KHÁI QUÁT ĐẶC ĐIỂM, TÌNH TÌNH</w:t>
      </w:r>
    </w:p>
    <w:p w14:paraId="1CC3535E" w14:textId="77777777" w:rsidR="003E2A04" w:rsidRPr="003E2A04" w:rsidRDefault="00EA5ED7" w:rsidP="002D45EB">
      <w:pPr>
        <w:pStyle w:val="NormalWeb"/>
        <w:shd w:val="clear" w:color="auto" w:fill="FFFFFF"/>
        <w:spacing w:before="120" w:beforeAutospacing="0" w:after="120" w:afterAutospacing="0"/>
        <w:ind w:firstLine="720"/>
        <w:jc w:val="both"/>
        <w:rPr>
          <w:sz w:val="28"/>
          <w:szCs w:val="28"/>
        </w:rPr>
      </w:pPr>
      <w:r>
        <w:rPr>
          <w:sz w:val="28"/>
          <w:szCs w:val="28"/>
        </w:rPr>
        <w:t>Xã</w:t>
      </w:r>
      <w:r w:rsidR="00DC5AFC" w:rsidRPr="003E2A04">
        <w:rPr>
          <w:sz w:val="28"/>
          <w:szCs w:val="28"/>
        </w:rPr>
        <w:t xml:space="preserve"> Hòa Nhơn là xã nằm về phía bắc Trung tâm hành chính huyện Hòa Vang, là xã vừa đồng bằng, vừa trung du có địa hình bán sơn địa. Vị trí phía Đông giáp phường Hòa Thọ Tây, Quận Cẩm Lệ, phía Tây giáp xã Hòa Phú, phía Nam giáp xã Hòa Phong, phía Bắc chạy dọc theo dãy núi Phước Tường giáp với xã Hòa Sơn. Xã có 01 trường Mầm non, 02 trường tiểu học, 01 trường trung học</w:t>
      </w:r>
      <w:r w:rsidR="0069734C">
        <w:rPr>
          <w:sz w:val="28"/>
          <w:szCs w:val="28"/>
        </w:rPr>
        <w:t xml:space="preserve"> cơ sở</w:t>
      </w:r>
      <w:r w:rsidR="003E2A04" w:rsidRPr="003E2A04">
        <w:rPr>
          <w:sz w:val="28"/>
          <w:szCs w:val="28"/>
        </w:rPr>
        <w:t>, 01 trạm y tế.</w:t>
      </w:r>
    </w:p>
    <w:p w14:paraId="0C620B01" w14:textId="5FB9C9D2" w:rsidR="008D0F24" w:rsidRDefault="003E2A04" w:rsidP="008D0F24">
      <w:pPr>
        <w:pStyle w:val="NormalWeb"/>
        <w:shd w:val="clear" w:color="auto" w:fill="FFFFFF"/>
        <w:spacing w:before="120" w:beforeAutospacing="0" w:after="120" w:afterAutospacing="0"/>
        <w:ind w:hanging="142"/>
        <w:jc w:val="both"/>
        <w:rPr>
          <w:sz w:val="28"/>
          <w:szCs w:val="28"/>
          <w:shd w:val="clear" w:color="auto" w:fill="FFFFFF"/>
        </w:rPr>
      </w:pPr>
      <w:r w:rsidRPr="003E2A04">
        <w:rPr>
          <w:sz w:val="28"/>
          <w:szCs w:val="28"/>
          <w:shd w:val="clear" w:color="auto" w:fill="FFFFFF"/>
        </w:rPr>
        <w:t xml:space="preserve"> </w:t>
      </w:r>
      <w:r w:rsidR="008D0F24">
        <w:rPr>
          <w:sz w:val="28"/>
          <w:szCs w:val="28"/>
          <w:shd w:val="clear" w:color="auto" w:fill="FFFFFF"/>
        </w:rPr>
        <w:tab/>
      </w:r>
      <w:r w:rsidR="008D0F24">
        <w:rPr>
          <w:sz w:val="28"/>
          <w:szCs w:val="28"/>
          <w:shd w:val="clear" w:color="auto" w:fill="FFFFFF"/>
        </w:rPr>
        <w:tab/>
      </w:r>
      <w:r w:rsidRPr="003E2A04">
        <w:rPr>
          <w:sz w:val="28"/>
          <w:szCs w:val="28"/>
          <w:shd w:val="clear" w:color="auto" w:fill="FFFFFF"/>
        </w:rPr>
        <w:t xml:space="preserve">Xuất phát từ một xã </w:t>
      </w:r>
      <w:r w:rsidR="00CA2C64" w:rsidRPr="003E2A04">
        <w:rPr>
          <w:sz w:val="28"/>
          <w:szCs w:val="28"/>
          <w:shd w:val="clear" w:color="auto" w:fill="FFFFFF"/>
        </w:rPr>
        <w:t xml:space="preserve">Nông </w:t>
      </w:r>
      <w:r w:rsidRPr="003E2A04">
        <w:rPr>
          <w:sz w:val="28"/>
          <w:szCs w:val="28"/>
          <w:shd w:val="clear" w:color="auto" w:fill="FFFFFF"/>
        </w:rPr>
        <w:t xml:space="preserve">nghiệp, xã Hòa Nhơn có </w:t>
      </w:r>
      <w:r w:rsidR="00EA5ED7">
        <w:rPr>
          <w:sz w:val="28"/>
          <w:szCs w:val="28"/>
          <w:shd w:val="clear" w:color="auto" w:fill="FFFFFF"/>
        </w:rPr>
        <w:t>14</w:t>
      </w:r>
      <w:r w:rsidR="00E94E3D">
        <w:rPr>
          <w:sz w:val="28"/>
          <w:szCs w:val="28"/>
          <w:shd w:val="clear" w:color="auto" w:fill="FFFFFF"/>
        </w:rPr>
        <w:t xml:space="preserve"> thôn với </w:t>
      </w:r>
      <w:r w:rsidR="00EA5C0F">
        <w:rPr>
          <w:sz w:val="28"/>
          <w:szCs w:val="28"/>
          <w:shd w:val="clear" w:color="auto" w:fill="FFFFFF"/>
        </w:rPr>
        <w:t>4.6</w:t>
      </w:r>
      <w:r w:rsidR="00CA2C64">
        <w:rPr>
          <w:sz w:val="28"/>
          <w:szCs w:val="28"/>
          <w:shd w:val="clear" w:color="auto" w:fill="FFFFFF"/>
        </w:rPr>
        <w:t>37</w:t>
      </w:r>
      <w:r w:rsidRPr="003E2A04">
        <w:rPr>
          <w:sz w:val="28"/>
          <w:szCs w:val="28"/>
          <w:shd w:val="clear" w:color="auto" w:fill="FFFFFF"/>
        </w:rPr>
        <w:t xml:space="preserve"> hộ</w:t>
      </w:r>
      <w:r w:rsidR="00E94E3D">
        <w:rPr>
          <w:sz w:val="28"/>
          <w:szCs w:val="28"/>
          <w:shd w:val="clear" w:color="auto" w:fill="FFFFFF"/>
        </w:rPr>
        <w:t xml:space="preserve">, </w:t>
      </w:r>
      <w:r w:rsidR="00EA5C0F">
        <w:rPr>
          <w:sz w:val="28"/>
          <w:szCs w:val="28"/>
          <w:shd w:val="clear" w:color="auto" w:fill="FFFFFF"/>
        </w:rPr>
        <w:t>17</w:t>
      </w:r>
      <w:r w:rsidRPr="003E2A04">
        <w:rPr>
          <w:sz w:val="28"/>
          <w:szCs w:val="28"/>
          <w:shd w:val="clear" w:color="auto" w:fill="FFFFFF"/>
        </w:rPr>
        <w:t>.</w:t>
      </w:r>
      <w:r w:rsidR="00CA2C64">
        <w:rPr>
          <w:sz w:val="28"/>
          <w:szCs w:val="28"/>
          <w:shd w:val="clear" w:color="auto" w:fill="FFFFFF"/>
        </w:rPr>
        <w:t>838</w:t>
      </w:r>
      <w:r w:rsidRPr="003E2A04">
        <w:rPr>
          <w:sz w:val="28"/>
          <w:szCs w:val="28"/>
          <w:shd w:val="clear" w:color="auto" w:fill="FFFFFF"/>
        </w:rPr>
        <w:t xml:space="preserve"> nhân khẩu. Nguồn tài nguyên chính của </w:t>
      </w:r>
      <w:r w:rsidR="00E94E3D">
        <w:rPr>
          <w:sz w:val="28"/>
          <w:szCs w:val="28"/>
          <w:shd w:val="clear" w:color="auto" w:fill="FFFFFF"/>
        </w:rPr>
        <w:t>Hòa</w:t>
      </w:r>
      <w:r w:rsidRPr="003E2A04">
        <w:rPr>
          <w:sz w:val="28"/>
          <w:szCs w:val="28"/>
          <w:shd w:val="clear" w:color="auto" w:fill="FFFFFF"/>
        </w:rPr>
        <w:t xml:space="preserve"> Nhơn là đất đai với tổng diện tích là 3.2</w:t>
      </w:r>
      <w:r w:rsidR="00CA2C64">
        <w:rPr>
          <w:sz w:val="28"/>
          <w:szCs w:val="28"/>
          <w:shd w:val="clear" w:color="auto" w:fill="FFFFFF"/>
        </w:rPr>
        <w:t xml:space="preserve">64, 95 </w:t>
      </w:r>
      <w:r w:rsidRPr="003E2A04">
        <w:rPr>
          <w:sz w:val="28"/>
          <w:szCs w:val="28"/>
          <w:shd w:val="clear" w:color="auto" w:fill="FFFFFF"/>
        </w:rPr>
        <w:t>ha. Ngoài sản xuấ</w:t>
      </w:r>
      <w:r w:rsidR="00DD14BA">
        <w:rPr>
          <w:sz w:val="28"/>
          <w:szCs w:val="28"/>
          <w:shd w:val="clear" w:color="auto" w:fill="FFFFFF"/>
        </w:rPr>
        <w:t xml:space="preserve">t </w:t>
      </w:r>
      <w:r w:rsidRPr="003E2A04">
        <w:rPr>
          <w:sz w:val="28"/>
          <w:szCs w:val="28"/>
          <w:shd w:val="clear" w:color="auto" w:fill="FFFFFF"/>
        </w:rPr>
        <w:t xml:space="preserve">nông nghiệp xã còn phát triển lĩnh vực tiểu thủ công nghiệp, dịch vụ thương mại tại địa phương… </w:t>
      </w:r>
    </w:p>
    <w:p w14:paraId="284CCE47" w14:textId="77777777" w:rsidR="00DC5AFC" w:rsidRPr="003E2A04" w:rsidRDefault="008D0F24" w:rsidP="008D0F24">
      <w:pPr>
        <w:pStyle w:val="NormalWeb"/>
        <w:shd w:val="clear" w:color="auto" w:fill="FFFFFF"/>
        <w:spacing w:before="120" w:beforeAutospacing="0" w:after="120" w:afterAutospacing="0"/>
        <w:ind w:firstLine="720"/>
        <w:jc w:val="both"/>
        <w:rPr>
          <w:sz w:val="28"/>
          <w:szCs w:val="28"/>
        </w:rPr>
      </w:pPr>
      <w:r w:rsidRPr="003E2A04">
        <w:rPr>
          <w:sz w:val="28"/>
          <w:szCs w:val="28"/>
          <w:shd w:val="clear" w:color="auto" w:fill="FFFFFF"/>
        </w:rPr>
        <w:t xml:space="preserve">Điều </w:t>
      </w:r>
      <w:r w:rsidR="003E2A04" w:rsidRPr="003E2A04">
        <w:rPr>
          <w:sz w:val="28"/>
          <w:szCs w:val="28"/>
          <w:shd w:val="clear" w:color="auto" w:fill="FFFFFF"/>
        </w:rPr>
        <w:t>đó tạo nên sự đa dạng ngành nghề ở địa phương, góp phần tích cực vào việc tạo công ăn việc làm, nâng cao thu nhập cho nhân dân</w:t>
      </w:r>
      <w:r w:rsidR="003E2A04" w:rsidRPr="003E2A04">
        <w:rPr>
          <w:sz w:val="28"/>
          <w:szCs w:val="28"/>
        </w:rPr>
        <w:t xml:space="preserve">. </w:t>
      </w:r>
      <w:r w:rsidR="00DD14BA">
        <w:rPr>
          <w:sz w:val="28"/>
          <w:szCs w:val="28"/>
        </w:rPr>
        <w:t xml:space="preserve">Hiện nay </w:t>
      </w:r>
      <w:r w:rsidR="00DC5AFC" w:rsidRPr="003E2A04">
        <w:rPr>
          <w:sz w:val="28"/>
          <w:szCs w:val="28"/>
        </w:rPr>
        <w:t>Hòa Nhơn là xã loại 1 theo quy định về phân loại đơn vị hành chính.</w:t>
      </w:r>
      <w:r w:rsidR="00A1768F">
        <w:rPr>
          <w:sz w:val="28"/>
          <w:szCs w:val="28"/>
        </w:rPr>
        <w:t xml:space="preserve"> Năm 2015, xã được công nhận đạt chuẩn thôn kiểu mẫu nông thôn mới.</w:t>
      </w:r>
    </w:p>
    <w:p w14:paraId="25923404" w14:textId="77777777" w:rsidR="001D01FC" w:rsidRDefault="005C5E4D" w:rsidP="002D45EB">
      <w:pPr>
        <w:shd w:val="clear" w:color="auto" w:fill="FFFFFF"/>
        <w:spacing w:before="120" w:after="120"/>
        <w:ind w:firstLine="720"/>
        <w:jc w:val="both"/>
        <w:rPr>
          <w:rFonts w:eastAsia="Times New Roman"/>
          <w:sz w:val="28"/>
          <w:szCs w:val="28"/>
        </w:rPr>
      </w:pPr>
      <w:r w:rsidRPr="005C5E4D">
        <w:rPr>
          <w:rFonts w:eastAsia="Times New Roman"/>
          <w:sz w:val="28"/>
          <w:szCs w:val="28"/>
        </w:rPr>
        <w:t>Việc triển khai công tác xây dựng xã đạt chuẩn tiếp cận pháp luật tạo cơ hội tiếp cận pháp luật cho người dân ở cơ sở; nâng cao trách nhiệm của chính quyền và cá nhân; tăng cường các thiết chế tiếp cận pháp luật, đáp ứng nhu cầu và quyền được thông tin về pháp luật của người dân; góp phần thực hiện cải cách thủ tục hành chính, bảo vệ các quyền và lợi ích hợp pháp của công dân ngay tại cơ sở. Đồng thời, phát huy vai trò của pháp luật trong </w:t>
      </w:r>
      <w:hyperlink r:id="rId6" w:history="1">
        <w:r w:rsidRPr="005C5E4D">
          <w:rPr>
            <w:rFonts w:eastAsia="Times New Roman"/>
            <w:sz w:val="28"/>
            <w:szCs w:val="28"/>
          </w:rPr>
          <w:t>đời sống</w:t>
        </w:r>
      </w:hyperlink>
      <w:r w:rsidRPr="005C5E4D">
        <w:rPr>
          <w:rFonts w:eastAsia="Times New Roman"/>
          <w:sz w:val="28"/>
          <w:szCs w:val="28"/>
        </w:rPr>
        <w:t xml:space="preserve"> xã hội, góp phần thực hiện mục tiêu xây dựng Nhà nước pháp quyền </w:t>
      </w:r>
      <w:r w:rsidR="00C74ECE">
        <w:rPr>
          <w:rFonts w:eastAsia="Times New Roman"/>
          <w:sz w:val="28"/>
          <w:szCs w:val="28"/>
        </w:rPr>
        <w:t>xã hội chủ nghĩa</w:t>
      </w:r>
      <w:r w:rsidRPr="005C5E4D">
        <w:rPr>
          <w:rFonts w:eastAsia="Times New Roman"/>
          <w:sz w:val="28"/>
          <w:szCs w:val="28"/>
        </w:rPr>
        <w:t>.</w:t>
      </w:r>
      <w:r w:rsidR="001D01FC">
        <w:rPr>
          <w:rFonts w:eastAsia="Times New Roman"/>
          <w:sz w:val="28"/>
          <w:szCs w:val="28"/>
        </w:rPr>
        <w:t xml:space="preserve"> </w:t>
      </w:r>
    </w:p>
    <w:p w14:paraId="74E23619" w14:textId="77777777" w:rsidR="00DA0F82" w:rsidRPr="00412383" w:rsidRDefault="00DA0F82" w:rsidP="002D45EB">
      <w:pPr>
        <w:pStyle w:val="NormalWeb"/>
        <w:spacing w:before="120" w:beforeAutospacing="0" w:after="120" w:afterAutospacing="0"/>
        <w:ind w:firstLine="720"/>
        <w:rPr>
          <w:sz w:val="28"/>
          <w:szCs w:val="28"/>
        </w:rPr>
      </w:pPr>
      <w:r w:rsidRPr="00412383">
        <w:rPr>
          <w:b/>
          <w:bCs/>
          <w:sz w:val="28"/>
          <w:szCs w:val="28"/>
        </w:rPr>
        <w:t>II.</w:t>
      </w:r>
      <w:r w:rsidRPr="00412383">
        <w:rPr>
          <w:sz w:val="28"/>
          <w:szCs w:val="28"/>
        </w:rPr>
        <w:t xml:space="preserve"> </w:t>
      </w:r>
      <w:r w:rsidR="00412383">
        <w:rPr>
          <w:b/>
          <w:bCs/>
          <w:sz w:val="28"/>
          <w:szCs w:val="28"/>
        </w:rPr>
        <w:t>KẾT QUẢ ĐÁNH GIÁ ĐẠT CHUẨN TIẾP CẬN PHÁP LUẬT</w:t>
      </w:r>
    </w:p>
    <w:p w14:paraId="25424336" w14:textId="77777777" w:rsidR="00DA0F82" w:rsidRPr="00412383" w:rsidRDefault="00DA0F82" w:rsidP="002D45EB">
      <w:pPr>
        <w:pStyle w:val="NormalWeb"/>
        <w:spacing w:before="120" w:beforeAutospacing="0" w:after="120" w:afterAutospacing="0"/>
        <w:ind w:firstLine="720"/>
        <w:rPr>
          <w:sz w:val="28"/>
          <w:szCs w:val="28"/>
        </w:rPr>
      </w:pPr>
      <w:r w:rsidRPr="00412383">
        <w:rPr>
          <w:b/>
          <w:bCs/>
          <w:sz w:val="28"/>
          <w:szCs w:val="28"/>
        </w:rPr>
        <w:t>1. Kết quả đạt được</w:t>
      </w:r>
    </w:p>
    <w:p w14:paraId="7A193845" w14:textId="77777777" w:rsidR="00DA0F82" w:rsidRDefault="00DA0F82" w:rsidP="002D45EB">
      <w:pPr>
        <w:pStyle w:val="NormalWeb"/>
        <w:spacing w:before="120" w:beforeAutospacing="0" w:after="120" w:afterAutospacing="0"/>
        <w:ind w:firstLine="720"/>
        <w:rPr>
          <w:sz w:val="28"/>
          <w:szCs w:val="28"/>
        </w:rPr>
      </w:pPr>
      <w:r w:rsidRPr="00412383">
        <w:rPr>
          <w:sz w:val="28"/>
          <w:szCs w:val="28"/>
        </w:rPr>
        <w:t xml:space="preserve"> </w:t>
      </w:r>
      <w:r w:rsidR="00434FEE">
        <w:rPr>
          <w:sz w:val="28"/>
          <w:szCs w:val="28"/>
        </w:rPr>
        <w:t>1.1</w:t>
      </w:r>
      <w:r w:rsidRPr="00412383">
        <w:rPr>
          <w:sz w:val="28"/>
          <w:szCs w:val="28"/>
        </w:rPr>
        <w:t>Về chỉ đạo, hướng dẫn, tổ chức thực hiện</w:t>
      </w:r>
    </w:p>
    <w:p w14:paraId="34909E1C" w14:textId="670342C6" w:rsidR="00F46755" w:rsidRDefault="00F7700F" w:rsidP="002D45EB">
      <w:pPr>
        <w:pStyle w:val="NormalWeb"/>
        <w:spacing w:before="120" w:beforeAutospacing="0" w:after="120" w:afterAutospacing="0"/>
        <w:ind w:firstLine="720"/>
        <w:jc w:val="both"/>
        <w:rPr>
          <w:sz w:val="28"/>
          <w:szCs w:val="28"/>
        </w:rPr>
      </w:pPr>
      <w:r>
        <w:rPr>
          <w:sz w:val="28"/>
          <w:szCs w:val="28"/>
        </w:rPr>
        <w:t>Để thực hiện nhiệm vụ</w:t>
      </w:r>
      <w:r w:rsidRPr="00F7700F">
        <w:rPr>
          <w:spacing w:val="-2"/>
          <w:sz w:val="28"/>
          <w:szCs w:val="28"/>
        </w:rPr>
        <w:t xml:space="preserve"> </w:t>
      </w:r>
      <w:r>
        <w:rPr>
          <w:spacing w:val="-2"/>
          <w:sz w:val="28"/>
          <w:szCs w:val="28"/>
        </w:rPr>
        <w:t xml:space="preserve">xây dựng, đánh giá xã đạt chuẩn tiếp cận pháp luật theo quy định </w:t>
      </w:r>
      <w:r>
        <w:rPr>
          <w:sz w:val="28"/>
          <w:szCs w:val="28"/>
        </w:rPr>
        <w:t xml:space="preserve"> của </w:t>
      </w:r>
      <w:r w:rsidR="00F46755">
        <w:rPr>
          <w:sz w:val="28"/>
          <w:szCs w:val="28"/>
        </w:rPr>
        <w:t xml:space="preserve"> Quyết đị</w:t>
      </w:r>
      <w:r w:rsidR="00DD0724">
        <w:rPr>
          <w:sz w:val="28"/>
          <w:szCs w:val="28"/>
        </w:rPr>
        <w:t>nh 25/2021</w:t>
      </w:r>
      <w:r w:rsidR="00F46755">
        <w:rPr>
          <w:sz w:val="28"/>
          <w:szCs w:val="28"/>
        </w:rPr>
        <w:t xml:space="preserve">/QĐ-TTg ngày </w:t>
      </w:r>
      <w:r w:rsidR="00DD0724">
        <w:rPr>
          <w:sz w:val="28"/>
          <w:szCs w:val="28"/>
        </w:rPr>
        <w:t>22 tháng 5 năm 2021</w:t>
      </w:r>
      <w:r w:rsidR="00F46755">
        <w:rPr>
          <w:sz w:val="28"/>
          <w:szCs w:val="28"/>
        </w:rPr>
        <w:t xml:space="preserve"> của Thủ tướng chính phủ ban hành Quy định về xây dựng xã, phường, thị trấn đạt chuẩn tiếp cận pháp luậ</w:t>
      </w:r>
      <w:r w:rsidR="00DD0724">
        <w:rPr>
          <w:sz w:val="28"/>
          <w:szCs w:val="28"/>
        </w:rPr>
        <w:t>t,</w:t>
      </w:r>
      <w:r w:rsidR="008566BA">
        <w:rPr>
          <w:sz w:val="28"/>
          <w:szCs w:val="28"/>
        </w:rPr>
        <w:t xml:space="preserve"> </w:t>
      </w:r>
      <w:r w:rsidR="00A93AD7">
        <w:rPr>
          <w:sz w:val="28"/>
          <w:szCs w:val="28"/>
        </w:rPr>
        <w:t>Quyết định số 1723/QĐ –BTP, ngày 15/8/2022</w:t>
      </w:r>
      <w:r w:rsidR="004C31D0">
        <w:rPr>
          <w:sz w:val="28"/>
          <w:szCs w:val="28"/>
        </w:rPr>
        <w:t xml:space="preserve"> </w:t>
      </w:r>
      <w:r w:rsidR="008566BA">
        <w:rPr>
          <w:sz w:val="28"/>
          <w:szCs w:val="28"/>
        </w:rPr>
        <w:t>về ban hành hướng dẫn tiêu chí huyện đạt chuẩn tiếp</w:t>
      </w:r>
      <w:r w:rsidR="005D4323">
        <w:rPr>
          <w:sz w:val="28"/>
          <w:szCs w:val="28"/>
        </w:rPr>
        <w:t xml:space="preserve"> </w:t>
      </w:r>
      <w:r w:rsidR="006D17F0">
        <w:rPr>
          <w:sz w:val="28"/>
          <w:szCs w:val="28"/>
        </w:rPr>
        <w:t>cận</w:t>
      </w:r>
      <w:r w:rsidR="005D4323">
        <w:rPr>
          <w:sz w:val="28"/>
          <w:szCs w:val="28"/>
        </w:rPr>
        <w:t xml:space="preserve"> pháp luật thuộc bộ tiêu chí quốc gia về huyện NTM, tiêu chí tiếp cận pháp luật thuộc Bộ tiêu chí quốc gia về xã NTM nâng cao </w:t>
      </w:r>
      <w:r w:rsidR="004C31D0">
        <w:rPr>
          <w:sz w:val="28"/>
          <w:szCs w:val="28"/>
        </w:rPr>
        <w:t xml:space="preserve"> giai đoạ</w:t>
      </w:r>
      <w:r w:rsidR="00A93AD7">
        <w:rPr>
          <w:sz w:val="28"/>
          <w:szCs w:val="28"/>
        </w:rPr>
        <w:t>n 2021-2025</w:t>
      </w:r>
      <w:r w:rsidR="004C31D0">
        <w:rPr>
          <w:sz w:val="28"/>
          <w:szCs w:val="28"/>
        </w:rPr>
        <w:t xml:space="preserve"> </w:t>
      </w:r>
      <w:r w:rsidR="0020758F">
        <w:rPr>
          <w:sz w:val="28"/>
          <w:szCs w:val="28"/>
        </w:rPr>
        <w:t>,</w:t>
      </w:r>
      <w:r>
        <w:rPr>
          <w:sz w:val="28"/>
          <w:szCs w:val="28"/>
        </w:rPr>
        <w:t xml:space="preserve">UBND xã ban hành Kế hoạch số </w:t>
      </w:r>
      <w:r w:rsidR="00A63BA4">
        <w:rPr>
          <w:sz w:val="28"/>
          <w:szCs w:val="28"/>
        </w:rPr>
        <w:t>14</w:t>
      </w:r>
      <w:r>
        <w:rPr>
          <w:sz w:val="28"/>
          <w:szCs w:val="28"/>
        </w:rPr>
        <w:t>/KH-UBND ngày 0</w:t>
      </w:r>
      <w:r w:rsidR="00A63BA4">
        <w:rPr>
          <w:sz w:val="28"/>
          <w:szCs w:val="28"/>
        </w:rPr>
        <w:t>1</w:t>
      </w:r>
      <w:r>
        <w:rPr>
          <w:sz w:val="28"/>
          <w:szCs w:val="28"/>
        </w:rPr>
        <w:t xml:space="preserve"> tháng </w:t>
      </w:r>
      <w:r w:rsidR="00A63BA4">
        <w:rPr>
          <w:sz w:val="28"/>
          <w:szCs w:val="28"/>
        </w:rPr>
        <w:t>02</w:t>
      </w:r>
      <w:r>
        <w:rPr>
          <w:sz w:val="28"/>
          <w:szCs w:val="28"/>
        </w:rPr>
        <w:t xml:space="preserve"> năm 20</w:t>
      </w:r>
      <w:r w:rsidR="00A63BA4">
        <w:rPr>
          <w:sz w:val="28"/>
          <w:szCs w:val="28"/>
        </w:rPr>
        <w:t>24</w:t>
      </w:r>
      <w:r>
        <w:rPr>
          <w:sz w:val="28"/>
          <w:szCs w:val="28"/>
        </w:rPr>
        <w:t xml:space="preserve"> </w:t>
      </w:r>
      <w:r w:rsidR="00A63BA4">
        <w:rPr>
          <w:sz w:val="28"/>
          <w:szCs w:val="28"/>
        </w:rPr>
        <w:t>triển khai công tác</w:t>
      </w:r>
      <w:r>
        <w:rPr>
          <w:sz w:val="28"/>
          <w:szCs w:val="28"/>
        </w:rPr>
        <w:t xml:space="preserve"> </w:t>
      </w:r>
      <w:r w:rsidR="00A63BA4">
        <w:rPr>
          <w:sz w:val="28"/>
          <w:szCs w:val="28"/>
        </w:rPr>
        <w:t xml:space="preserve">Tiếp </w:t>
      </w:r>
      <w:r>
        <w:rPr>
          <w:sz w:val="28"/>
          <w:szCs w:val="28"/>
        </w:rPr>
        <w:t>cận pháp luậ</w:t>
      </w:r>
      <w:r w:rsidR="005D4323">
        <w:rPr>
          <w:sz w:val="28"/>
          <w:szCs w:val="28"/>
        </w:rPr>
        <w:t>t trên</w:t>
      </w:r>
      <w:r w:rsidR="0020758F">
        <w:rPr>
          <w:sz w:val="28"/>
          <w:szCs w:val="28"/>
        </w:rPr>
        <w:t xml:space="preserve"> địa bàn xã Hòa Nhơn và các văn bản chỉ đạo </w:t>
      </w:r>
      <w:r>
        <w:rPr>
          <w:sz w:val="28"/>
          <w:szCs w:val="28"/>
        </w:rPr>
        <w:t xml:space="preserve">về </w:t>
      </w:r>
      <w:r w:rsidR="00745D11">
        <w:rPr>
          <w:sz w:val="28"/>
          <w:szCs w:val="28"/>
        </w:rPr>
        <w:t xml:space="preserve">tiếp tục thực hiện các Tiêu chí để xã đạt chuẩn tiếp cận pháp luật năm </w:t>
      </w:r>
      <w:r w:rsidR="00A60C98">
        <w:rPr>
          <w:sz w:val="28"/>
          <w:szCs w:val="28"/>
        </w:rPr>
        <w:t>20</w:t>
      </w:r>
      <w:r w:rsidR="00240785">
        <w:rPr>
          <w:sz w:val="28"/>
          <w:szCs w:val="28"/>
        </w:rPr>
        <w:t>2</w:t>
      </w:r>
      <w:r w:rsidR="00E61B2D">
        <w:rPr>
          <w:sz w:val="28"/>
          <w:szCs w:val="28"/>
        </w:rPr>
        <w:t>4</w:t>
      </w:r>
      <w:r w:rsidR="00745D11">
        <w:rPr>
          <w:sz w:val="28"/>
          <w:szCs w:val="28"/>
        </w:rPr>
        <w:t>.</w:t>
      </w:r>
    </w:p>
    <w:p w14:paraId="2B0E7981" w14:textId="77777777" w:rsidR="004B5849" w:rsidRPr="00412383" w:rsidRDefault="004B5849" w:rsidP="004B5849">
      <w:pPr>
        <w:pStyle w:val="NormalWeb"/>
        <w:spacing w:before="120" w:beforeAutospacing="0" w:after="120" w:afterAutospacing="0"/>
        <w:ind w:firstLine="720"/>
        <w:rPr>
          <w:sz w:val="28"/>
          <w:szCs w:val="28"/>
        </w:rPr>
      </w:pPr>
      <w:r w:rsidRPr="00412383">
        <w:rPr>
          <w:sz w:val="28"/>
          <w:szCs w:val="28"/>
        </w:rPr>
        <w:lastRenderedPageBreak/>
        <w:t>1.2. Về đánh giá, công nhận, xây dựng cấp xã đạt chuẩn tiếp cận pháp luật</w:t>
      </w:r>
    </w:p>
    <w:p w14:paraId="655821D4" w14:textId="77777777" w:rsidR="004B5849" w:rsidRPr="00412383" w:rsidRDefault="004B5849" w:rsidP="004B5849">
      <w:pPr>
        <w:pStyle w:val="NormalWeb"/>
        <w:spacing w:before="120" w:beforeAutospacing="0" w:after="120" w:afterAutospacing="0"/>
        <w:ind w:firstLine="720"/>
        <w:rPr>
          <w:sz w:val="28"/>
          <w:szCs w:val="28"/>
        </w:rPr>
      </w:pPr>
      <w:r w:rsidRPr="00412383">
        <w:rPr>
          <w:sz w:val="28"/>
          <w:szCs w:val="28"/>
        </w:rPr>
        <w:t>a) Kết quả thực hiện các tiêu chí tiếp cận pháp luật:</w:t>
      </w:r>
    </w:p>
    <w:p w14:paraId="0116A54D" w14:textId="77777777" w:rsidR="004B5849" w:rsidRPr="00412383" w:rsidRDefault="004B5849" w:rsidP="004B5849">
      <w:pPr>
        <w:pStyle w:val="NormalWeb"/>
        <w:spacing w:before="120" w:beforeAutospacing="0" w:after="120" w:afterAutospacing="0"/>
        <w:ind w:firstLine="720"/>
        <w:rPr>
          <w:sz w:val="28"/>
          <w:szCs w:val="28"/>
        </w:rPr>
      </w:pPr>
      <w:r w:rsidRPr="00412383">
        <w:rPr>
          <w:sz w:val="28"/>
          <w:szCs w:val="28"/>
        </w:rPr>
        <w:t xml:space="preserve">- Có </w:t>
      </w:r>
      <w:r>
        <w:rPr>
          <w:sz w:val="28"/>
          <w:szCs w:val="28"/>
        </w:rPr>
        <w:t>5/</w:t>
      </w:r>
      <w:r w:rsidRPr="00412383">
        <w:rPr>
          <w:sz w:val="28"/>
          <w:szCs w:val="28"/>
        </w:rPr>
        <w:t>5 tiêu chí tiếp cận pháp luật đạt từ 50% trở lên tổng số điểm tối đa</w:t>
      </w:r>
    </w:p>
    <w:p w14:paraId="5CD021EF" w14:textId="77777777" w:rsidR="004B5849" w:rsidRPr="00412383" w:rsidRDefault="004B5849" w:rsidP="004B5849">
      <w:pPr>
        <w:pStyle w:val="NormalWeb"/>
        <w:spacing w:before="120" w:beforeAutospacing="0" w:after="120" w:afterAutospacing="0"/>
        <w:ind w:firstLine="720"/>
        <w:rPr>
          <w:sz w:val="28"/>
          <w:szCs w:val="28"/>
        </w:rPr>
      </w:pPr>
      <w:r w:rsidRPr="00412383">
        <w:rPr>
          <w:sz w:val="28"/>
          <w:szCs w:val="28"/>
        </w:rPr>
        <w:t xml:space="preserve">- </w:t>
      </w:r>
      <w:r>
        <w:rPr>
          <w:sz w:val="28"/>
          <w:szCs w:val="28"/>
        </w:rPr>
        <w:t>Không có</w:t>
      </w:r>
      <w:r w:rsidRPr="00412383">
        <w:rPr>
          <w:sz w:val="28"/>
          <w:szCs w:val="28"/>
        </w:rPr>
        <w:t xml:space="preserve"> tiêu chí tiếp cận pháp luật đạt dưới 50% tổng số điểm tối đa</w:t>
      </w:r>
    </w:p>
    <w:p w14:paraId="37B2B90C" w14:textId="7E0DEF6B" w:rsidR="004B5849" w:rsidRPr="00412383" w:rsidRDefault="004B5849" w:rsidP="004B5849">
      <w:pPr>
        <w:pStyle w:val="NormalWeb"/>
        <w:spacing w:before="120" w:beforeAutospacing="0" w:after="120" w:afterAutospacing="0"/>
        <w:ind w:firstLine="720"/>
        <w:rPr>
          <w:sz w:val="28"/>
          <w:szCs w:val="28"/>
        </w:rPr>
      </w:pPr>
      <w:r w:rsidRPr="00412383">
        <w:rPr>
          <w:sz w:val="28"/>
          <w:szCs w:val="28"/>
        </w:rPr>
        <w:t xml:space="preserve">- Tổng số điểm bị trừ: </w:t>
      </w:r>
      <w:r w:rsidR="00A63BA4">
        <w:rPr>
          <w:sz w:val="28"/>
          <w:szCs w:val="28"/>
        </w:rPr>
        <w:t xml:space="preserve">0 </w:t>
      </w:r>
      <w:r w:rsidRPr="00412383">
        <w:rPr>
          <w:sz w:val="28"/>
          <w:szCs w:val="28"/>
        </w:rPr>
        <w:t xml:space="preserve"> điểm</w:t>
      </w:r>
    </w:p>
    <w:p w14:paraId="5E71E3E3" w14:textId="7699EC39" w:rsidR="004B5849" w:rsidRDefault="004B5849" w:rsidP="004B5849">
      <w:pPr>
        <w:pStyle w:val="NormalWeb"/>
        <w:spacing w:before="120" w:beforeAutospacing="0" w:after="120" w:afterAutospacing="0"/>
        <w:ind w:firstLine="720"/>
        <w:rPr>
          <w:sz w:val="28"/>
          <w:szCs w:val="28"/>
        </w:rPr>
      </w:pPr>
      <w:r w:rsidRPr="00412383">
        <w:rPr>
          <w:sz w:val="28"/>
          <w:szCs w:val="28"/>
        </w:rPr>
        <w:t xml:space="preserve">- Tổng số điểm đạt được của 5 tiêu chí: </w:t>
      </w:r>
      <w:r w:rsidR="00D00F62">
        <w:rPr>
          <w:sz w:val="28"/>
          <w:szCs w:val="28"/>
        </w:rPr>
        <w:t>100</w:t>
      </w:r>
      <w:r w:rsidRPr="00412383">
        <w:rPr>
          <w:sz w:val="28"/>
          <w:szCs w:val="28"/>
        </w:rPr>
        <w:t xml:space="preserve"> /100 điể</w:t>
      </w:r>
      <w:r>
        <w:rPr>
          <w:sz w:val="28"/>
          <w:szCs w:val="28"/>
        </w:rPr>
        <w:t>m.</w:t>
      </w:r>
    </w:p>
    <w:p w14:paraId="52407632" w14:textId="77777777" w:rsidR="004B5849" w:rsidRPr="00412383" w:rsidRDefault="004B5849" w:rsidP="004B5849">
      <w:pPr>
        <w:pStyle w:val="NormalWeb"/>
        <w:spacing w:before="120" w:beforeAutospacing="0" w:after="120" w:afterAutospacing="0"/>
        <w:ind w:firstLine="720"/>
        <w:rPr>
          <w:sz w:val="28"/>
          <w:szCs w:val="28"/>
        </w:rPr>
      </w:pPr>
      <w:r w:rsidRPr="00412383">
        <w:rPr>
          <w:sz w:val="28"/>
          <w:szCs w:val="28"/>
        </w:rPr>
        <w:t>b) Đối chiếu với các điều kiện công nhận đạt chuẩn tiếp cận pháp luật</w:t>
      </w:r>
    </w:p>
    <w:p w14:paraId="0E034A3D" w14:textId="77777777" w:rsidR="004B5849" w:rsidRDefault="004B5849" w:rsidP="004B5849">
      <w:pPr>
        <w:pStyle w:val="NormalWeb"/>
        <w:spacing w:before="120" w:beforeAutospacing="0" w:after="120" w:afterAutospacing="0"/>
        <w:ind w:firstLine="720"/>
        <w:rPr>
          <w:sz w:val="28"/>
          <w:szCs w:val="28"/>
        </w:rPr>
      </w:pPr>
      <w:r w:rsidRPr="00412383">
        <w:rPr>
          <w:sz w:val="28"/>
          <w:szCs w:val="28"/>
        </w:rPr>
        <w:t xml:space="preserve">- Điều kiện về tổng số điểm của từng tiêu chí </w:t>
      </w:r>
    </w:p>
    <w:p w14:paraId="03B87319" w14:textId="54652BE6" w:rsidR="00903DEC" w:rsidRDefault="004B5849" w:rsidP="00903DEC">
      <w:pPr>
        <w:pStyle w:val="NormalWeb"/>
        <w:spacing w:before="120" w:beforeAutospacing="0" w:after="120" w:afterAutospacing="0"/>
        <w:ind w:firstLine="720"/>
        <w:rPr>
          <w:sz w:val="28"/>
          <w:szCs w:val="28"/>
        </w:rPr>
      </w:pPr>
      <w:r>
        <w:rPr>
          <w:sz w:val="28"/>
          <w:szCs w:val="28"/>
        </w:rPr>
        <w:t xml:space="preserve">+Tiêu chí 1: Số điểm tối đa </w:t>
      </w:r>
      <w:r w:rsidR="00446523">
        <w:rPr>
          <w:sz w:val="28"/>
          <w:szCs w:val="28"/>
        </w:rPr>
        <w:t>10</w:t>
      </w:r>
      <w:r>
        <w:rPr>
          <w:sz w:val="28"/>
          <w:szCs w:val="28"/>
        </w:rPr>
        <w:t xml:space="preserve"> điểm, đạt </w:t>
      </w:r>
      <w:r w:rsidR="00903DEC">
        <w:rPr>
          <w:sz w:val="28"/>
          <w:szCs w:val="28"/>
        </w:rPr>
        <w:t>10</w:t>
      </w:r>
      <w:r>
        <w:rPr>
          <w:sz w:val="28"/>
          <w:szCs w:val="28"/>
        </w:rPr>
        <w:t xml:space="preserve"> điểm đạt </w:t>
      </w:r>
      <w:r w:rsidR="00903DEC">
        <w:rPr>
          <w:sz w:val="28"/>
          <w:szCs w:val="28"/>
        </w:rPr>
        <w:t>100% (Đạt)</w:t>
      </w:r>
    </w:p>
    <w:p w14:paraId="533B5F23" w14:textId="56243835" w:rsidR="004B5849" w:rsidRDefault="004B5849" w:rsidP="004B5849">
      <w:pPr>
        <w:pStyle w:val="NormalWeb"/>
        <w:spacing w:before="120" w:beforeAutospacing="0" w:after="120" w:afterAutospacing="0"/>
        <w:ind w:firstLine="720"/>
        <w:rPr>
          <w:sz w:val="28"/>
          <w:szCs w:val="28"/>
        </w:rPr>
      </w:pPr>
      <w:r>
        <w:rPr>
          <w:sz w:val="28"/>
          <w:szCs w:val="28"/>
        </w:rPr>
        <w:t>+Tiêu chí 2: Số điểm tối đa 30 điểm, đạt 30 điểm đạt 100% (Đạt)</w:t>
      </w:r>
    </w:p>
    <w:p w14:paraId="27BDA85E" w14:textId="7120B0CD" w:rsidR="004B5849" w:rsidRDefault="004B5849" w:rsidP="00903DEC">
      <w:pPr>
        <w:pStyle w:val="NormalWeb"/>
        <w:spacing w:before="120" w:beforeAutospacing="0" w:after="120" w:afterAutospacing="0"/>
        <w:ind w:firstLine="720"/>
        <w:rPr>
          <w:sz w:val="28"/>
          <w:szCs w:val="28"/>
        </w:rPr>
      </w:pPr>
      <w:r>
        <w:rPr>
          <w:sz w:val="28"/>
          <w:szCs w:val="28"/>
        </w:rPr>
        <w:t xml:space="preserve">+Tiêu chí 3: Số điểm tối đa </w:t>
      </w:r>
      <w:r w:rsidR="00446523">
        <w:rPr>
          <w:sz w:val="28"/>
          <w:szCs w:val="28"/>
        </w:rPr>
        <w:t>1</w:t>
      </w:r>
      <w:r>
        <w:rPr>
          <w:sz w:val="28"/>
          <w:szCs w:val="28"/>
        </w:rPr>
        <w:t xml:space="preserve">5 điểm, đạt </w:t>
      </w:r>
      <w:r w:rsidR="00446523">
        <w:rPr>
          <w:sz w:val="28"/>
          <w:szCs w:val="28"/>
        </w:rPr>
        <w:t>15</w:t>
      </w:r>
      <w:r>
        <w:rPr>
          <w:sz w:val="28"/>
          <w:szCs w:val="28"/>
        </w:rPr>
        <w:t xml:space="preserve"> điểm đạt </w:t>
      </w:r>
      <w:r w:rsidR="00903DEC">
        <w:rPr>
          <w:sz w:val="28"/>
          <w:szCs w:val="28"/>
        </w:rPr>
        <w:t>100% (Đạt)</w:t>
      </w:r>
    </w:p>
    <w:p w14:paraId="31F0F225" w14:textId="38D72C00" w:rsidR="004B5849" w:rsidRDefault="004B5849" w:rsidP="00903DEC">
      <w:pPr>
        <w:pStyle w:val="NormalWeb"/>
        <w:spacing w:before="120" w:beforeAutospacing="0" w:after="120" w:afterAutospacing="0"/>
        <w:ind w:firstLine="720"/>
        <w:rPr>
          <w:sz w:val="28"/>
          <w:szCs w:val="28"/>
        </w:rPr>
      </w:pPr>
      <w:r>
        <w:rPr>
          <w:sz w:val="28"/>
          <w:szCs w:val="28"/>
        </w:rPr>
        <w:t xml:space="preserve">+Tiêu chí 4: Số điểm tối đa </w:t>
      </w:r>
      <w:r w:rsidR="00903DEC">
        <w:rPr>
          <w:sz w:val="28"/>
          <w:szCs w:val="28"/>
        </w:rPr>
        <w:t>20</w:t>
      </w:r>
      <w:r>
        <w:rPr>
          <w:sz w:val="28"/>
          <w:szCs w:val="28"/>
        </w:rPr>
        <w:t xml:space="preserve"> điểm, đạt </w:t>
      </w:r>
      <w:r w:rsidR="00903DEC">
        <w:rPr>
          <w:sz w:val="28"/>
          <w:szCs w:val="28"/>
        </w:rPr>
        <w:t>20</w:t>
      </w:r>
      <w:r>
        <w:rPr>
          <w:sz w:val="28"/>
          <w:szCs w:val="28"/>
        </w:rPr>
        <w:t xml:space="preserve"> điểm đạt </w:t>
      </w:r>
      <w:r w:rsidR="00903DEC">
        <w:rPr>
          <w:sz w:val="28"/>
          <w:szCs w:val="28"/>
        </w:rPr>
        <w:t>100% (Đạt)</w:t>
      </w:r>
    </w:p>
    <w:p w14:paraId="038640AC" w14:textId="28C734AB" w:rsidR="004B5849" w:rsidRDefault="004B5849" w:rsidP="004B5849">
      <w:pPr>
        <w:pStyle w:val="NormalWeb"/>
        <w:spacing w:before="120" w:beforeAutospacing="0" w:after="120" w:afterAutospacing="0"/>
        <w:ind w:firstLine="720"/>
        <w:rPr>
          <w:sz w:val="28"/>
          <w:szCs w:val="28"/>
        </w:rPr>
      </w:pPr>
      <w:r>
        <w:rPr>
          <w:sz w:val="28"/>
          <w:szCs w:val="28"/>
        </w:rPr>
        <w:t>+Tiêu chí 5: Số điểm tối đa 2</w:t>
      </w:r>
      <w:r w:rsidR="00903DEC">
        <w:rPr>
          <w:sz w:val="28"/>
          <w:szCs w:val="28"/>
        </w:rPr>
        <w:t>5</w:t>
      </w:r>
      <w:r>
        <w:rPr>
          <w:sz w:val="28"/>
          <w:szCs w:val="28"/>
        </w:rPr>
        <w:t xml:space="preserve"> điểm, đạt 2</w:t>
      </w:r>
      <w:r w:rsidR="00D00F62">
        <w:rPr>
          <w:sz w:val="28"/>
          <w:szCs w:val="28"/>
        </w:rPr>
        <w:t>5</w:t>
      </w:r>
      <w:r>
        <w:rPr>
          <w:sz w:val="28"/>
          <w:szCs w:val="28"/>
        </w:rPr>
        <w:t xml:space="preserve"> điểm đạt </w:t>
      </w:r>
      <w:r w:rsidR="00D00F62">
        <w:rPr>
          <w:sz w:val="28"/>
          <w:szCs w:val="28"/>
        </w:rPr>
        <w:t>100</w:t>
      </w:r>
      <w:r>
        <w:rPr>
          <w:sz w:val="28"/>
          <w:szCs w:val="28"/>
        </w:rPr>
        <w:t>% (Đạt)</w:t>
      </w:r>
    </w:p>
    <w:p w14:paraId="506BC80C" w14:textId="77777777" w:rsidR="004B5849" w:rsidRDefault="004B5849" w:rsidP="004B5849">
      <w:pPr>
        <w:pStyle w:val="NormalWeb"/>
        <w:spacing w:before="120" w:beforeAutospacing="0" w:after="120" w:afterAutospacing="0"/>
        <w:ind w:firstLine="720"/>
        <w:rPr>
          <w:sz w:val="28"/>
          <w:szCs w:val="28"/>
        </w:rPr>
      </w:pPr>
      <w:r w:rsidRPr="00412383">
        <w:rPr>
          <w:sz w:val="28"/>
          <w:szCs w:val="28"/>
        </w:rPr>
        <w:t xml:space="preserve">- Điều kiện về tổng số điểm của các tiêu chí </w:t>
      </w:r>
    </w:p>
    <w:p w14:paraId="51E64BBA" w14:textId="20A3A8E9" w:rsidR="004B5849" w:rsidRPr="00412383" w:rsidRDefault="004B5849" w:rsidP="004B5849">
      <w:pPr>
        <w:pStyle w:val="NormalWeb"/>
        <w:spacing w:before="120" w:beforeAutospacing="0" w:after="120" w:afterAutospacing="0"/>
        <w:ind w:firstLine="720"/>
        <w:rPr>
          <w:sz w:val="28"/>
          <w:szCs w:val="28"/>
        </w:rPr>
      </w:pPr>
      <w:r>
        <w:rPr>
          <w:sz w:val="28"/>
          <w:szCs w:val="28"/>
        </w:rPr>
        <w:t xml:space="preserve">Tổng số điểm của các tiêu chí là 100 điểm, đạt </w:t>
      </w:r>
      <w:r w:rsidR="00D00F62">
        <w:rPr>
          <w:sz w:val="28"/>
          <w:szCs w:val="28"/>
        </w:rPr>
        <w:t>100</w:t>
      </w:r>
      <w:r>
        <w:rPr>
          <w:sz w:val="28"/>
          <w:szCs w:val="28"/>
        </w:rPr>
        <w:t xml:space="preserve"> điểm đạt </w:t>
      </w:r>
      <w:r w:rsidR="00D00F62">
        <w:rPr>
          <w:sz w:val="28"/>
          <w:szCs w:val="28"/>
        </w:rPr>
        <w:t>100</w:t>
      </w:r>
      <w:r>
        <w:rPr>
          <w:sz w:val="28"/>
          <w:szCs w:val="28"/>
        </w:rPr>
        <w:t>% (Đạt)</w:t>
      </w:r>
    </w:p>
    <w:p w14:paraId="0AF3F078" w14:textId="2392D336" w:rsidR="004B5849" w:rsidRPr="00CD0E19" w:rsidRDefault="004B5849" w:rsidP="004B5849">
      <w:pPr>
        <w:pStyle w:val="NormalWeb"/>
        <w:spacing w:before="120" w:beforeAutospacing="0" w:after="120" w:afterAutospacing="0"/>
        <w:ind w:firstLine="720"/>
        <w:jc w:val="both"/>
        <w:rPr>
          <w:sz w:val="28"/>
          <w:szCs w:val="28"/>
        </w:rPr>
      </w:pPr>
      <w:r w:rsidRPr="00412383">
        <w:rPr>
          <w:sz w:val="28"/>
          <w:szCs w:val="28"/>
        </w:rPr>
        <w:t xml:space="preserve">- </w:t>
      </w:r>
      <w:r>
        <w:rPr>
          <w:sz w:val="28"/>
          <w:szCs w:val="28"/>
        </w:rPr>
        <w:t xml:space="preserve">Tổng số lượt thủ tục hành chính đã được giải quyết và trả kết quả là </w:t>
      </w:r>
      <w:r w:rsidR="002B74B3">
        <w:rPr>
          <w:sz w:val="28"/>
          <w:szCs w:val="28"/>
        </w:rPr>
        <w:t>6584 HS</w:t>
      </w:r>
      <w:r>
        <w:rPr>
          <w:sz w:val="28"/>
          <w:szCs w:val="28"/>
        </w:rPr>
        <w:t xml:space="preserve"> lượt đều được giải quyết đúng trình tự thủ tục, thời hạn theo quy định. Bảo đảo sự hài lòng của tổ chức cá nhân về thái độ phục vụ hành chính, trong năm đánh giá mức độ hài lòng </w:t>
      </w:r>
      <w:r w:rsidR="002B74B3">
        <w:rPr>
          <w:sz w:val="28"/>
          <w:szCs w:val="28"/>
        </w:rPr>
        <w:t>đảm bảo.</w:t>
      </w:r>
    </w:p>
    <w:p w14:paraId="47F743E8" w14:textId="46BC60C6" w:rsidR="004B5849" w:rsidRDefault="004B5849" w:rsidP="00FD74B7">
      <w:pPr>
        <w:pStyle w:val="NormalWeb"/>
        <w:spacing w:before="120" w:beforeAutospacing="0" w:after="120" w:afterAutospacing="0"/>
        <w:ind w:firstLine="720"/>
        <w:jc w:val="both"/>
        <w:rPr>
          <w:sz w:val="28"/>
          <w:szCs w:val="28"/>
        </w:rPr>
      </w:pPr>
      <w:r w:rsidRPr="00412383">
        <w:rPr>
          <w:sz w:val="28"/>
          <w:szCs w:val="28"/>
        </w:rPr>
        <w:t xml:space="preserve">c) Trên cơ sở tổng hợp, đánh giá, chấm điểm các tiêu chí tiếp cận pháp luật và kết quả cuộc họp Ủy ban nhân dân, Ủy ban nhân dân </w:t>
      </w:r>
      <w:r>
        <w:rPr>
          <w:sz w:val="28"/>
          <w:szCs w:val="28"/>
        </w:rPr>
        <w:t>xã Hòa Nhơn</w:t>
      </w:r>
      <w:r w:rsidRPr="00412383">
        <w:rPr>
          <w:sz w:val="28"/>
          <w:szCs w:val="28"/>
        </w:rPr>
        <w:t xml:space="preserve"> tự đánh </w:t>
      </w:r>
      <w:r w:rsidRPr="004401ED">
        <w:rPr>
          <w:sz w:val="28"/>
          <w:szCs w:val="28"/>
        </w:rPr>
        <w:t xml:space="preserve">giá: </w:t>
      </w:r>
      <w:r w:rsidRPr="004401ED">
        <w:rPr>
          <w:bCs/>
          <w:sz w:val="28"/>
          <w:szCs w:val="28"/>
        </w:rPr>
        <w:t>Đạt chuẩn tiếp cận pháp luật theo quy định.</w:t>
      </w:r>
    </w:p>
    <w:p w14:paraId="1DF11735" w14:textId="43D95BA7" w:rsidR="00A8274A" w:rsidRDefault="00EC5395" w:rsidP="00C7650B">
      <w:pPr>
        <w:pStyle w:val="NormalWeb"/>
        <w:spacing w:before="120" w:beforeAutospacing="0" w:after="120" w:afterAutospacing="0"/>
        <w:ind w:firstLine="720"/>
        <w:jc w:val="both"/>
        <w:rPr>
          <w:sz w:val="28"/>
          <w:szCs w:val="28"/>
        </w:rPr>
      </w:pPr>
      <w:r>
        <w:rPr>
          <w:sz w:val="28"/>
          <w:szCs w:val="28"/>
        </w:rPr>
        <w:t>1.</w:t>
      </w:r>
      <w:r w:rsidR="00434FEE">
        <w:rPr>
          <w:sz w:val="28"/>
          <w:szCs w:val="28"/>
        </w:rPr>
        <w:t>2</w:t>
      </w:r>
      <w:r w:rsidR="00FD74B7">
        <w:rPr>
          <w:sz w:val="28"/>
          <w:szCs w:val="28"/>
        </w:rPr>
        <w:t xml:space="preserve"> </w:t>
      </w:r>
      <w:r>
        <w:rPr>
          <w:sz w:val="28"/>
          <w:szCs w:val="28"/>
        </w:rPr>
        <w:t>Có mô hình điển hình về phổ biến, giáo dục pháp luật, hòa giả</w:t>
      </w:r>
      <w:r w:rsidR="00403F1F">
        <w:rPr>
          <w:sz w:val="28"/>
          <w:szCs w:val="28"/>
        </w:rPr>
        <w:t>i</w:t>
      </w:r>
      <w:r>
        <w:rPr>
          <w:sz w:val="28"/>
          <w:szCs w:val="28"/>
        </w:rPr>
        <w:t xml:space="preserve"> cơ sở hoạt động hiệu quả được công nhận </w:t>
      </w:r>
      <w:r w:rsidR="00076DE8">
        <w:rPr>
          <w:sz w:val="28"/>
          <w:szCs w:val="28"/>
        </w:rPr>
        <w:t xml:space="preserve">: </w:t>
      </w:r>
    </w:p>
    <w:p w14:paraId="2D268502" w14:textId="6DE4F2D9" w:rsidR="00A8274A" w:rsidRDefault="00A8274A" w:rsidP="00A8274A">
      <w:pPr>
        <w:pStyle w:val="NormalWeb"/>
        <w:spacing w:before="120" w:beforeAutospacing="0" w:after="120" w:afterAutospacing="0"/>
        <w:ind w:firstLine="720"/>
        <w:jc w:val="both"/>
        <w:rPr>
          <w:sz w:val="28"/>
          <w:szCs w:val="28"/>
        </w:rPr>
      </w:pPr>
      <w:r>
        <w:rPr>
          <w:sz w:val="28"/>
          <w:szCs w:val="28"/>
        </w:rPr>
        <w:t>- Xã đã duy trì và hoạt động có hiệu quả  mô hình “ Tộc họ tiên tiến, thôn xóm bình yên, gia đình hạnh phúc do UBMT xã và Công An xã phối hợp thực hiện từ năm 2017 đến nay, trong đó UBMT xã đã xây dựng kế hoạch triển khai đến ban công tác mặt trận 14 thôn thống kê các tộc họ, lập danh sách các hội đồng gia tộc và đã thành lập hội đồng gia tộc và xây dựng  quy ước : 96 tộc , nắm bắt tình hình hoạt động, những nguyện vọng, những khó khăn vướng mắc trong công tác quản lý, giáo dục con cháu trong tộc họ, không để vi phạm pháp luật, và mô hình 5 không trong đám tang được triển khai “ Không hạt dưa thuốc lá, không rải vàng mã, không để linh cữu tại nhà quá 72 giờ, không s</w:t>
      </w:r>
      <w:r w:rsidR="006D17F0">
        <w:rPr>
          <w:sz w:val="28"/>
          <w:szCs w:val="28"/>
        </w:rPr>
        <w:t>ử</w:t>
      </w:r>
      <w:r>
        <w:rPr>
          <w:sz w:val="28"/>
          <w:szCs w:val="28"/>
        </w:rPr>
        <w:t xml:space="preserve"> dụng nhạc cụ, không đ</w:t>
      </w:r>
      <w:r w:rsidR="006D17F0">
        <w:rPr>
          <w:sz w:val="28"/>
          <w:szCs w:val="28"/>
        </w:rPr>
        <w:t>ãi</w:t>
      </w:r>
      <w:r>
        <w:rPr>
          <w:sz w:val="28"/>
          <w:szCs w:val="28"/>
        </w:rPr>
        <w:t xml:space="preserve"> tiệc trong đám tang”. Mô hình này xã được chủ tịch UBND thành phố Đà Nẵng tặng bằng khen Quyết định số 2881/Q Đ-UBND ngày 23/12/2023 về  Mô hình “ Tộc họ tiên tiến, thôn xóm bình yên, gia đình hạnh phúc” đã có thành tích xuất sắc trong phong trào thi đua thực hiện “ dân vận khéo” năm 2023, và đồng chí Nguyễn Đình Thu - Chủ tịch UBMTxã </w:t>
      </w:r>
      <w:r>
        <w:rPr>
          <w:sz w:val="28"/>
          <w:szCs w:val="28"/>
        </w:rPr>
        <w:lastRenderedPageBreak/>
        <w:t>được Chủ tịch UBND huyện tặng giấy khen vì đã có thành tích xuất sắc trong công tác phổ biến, giáo dục pháp luật giai đoạn 2022-2024.</w:t>
      </w:r>
    </w:p>
    <w:p w14:paraId="73F4E828" w14:textId="2CE2DC88" w:rsidR="00C7650B" w:rsidRDefault="00076DE8" w:rsidP="00C7650B">
      <w:pPr>
        <w:pStyle w:val="NormalWeb"/>
        <w:spacing w:before="120" w:beforeAutospacing="0" w:after="120" w:afterAutospacing="0"/>
        <w:ind w:firstLine="720"/>
        <w:jc w:val="both"/>
        <w:rPr>
          <w:sz w:val="28"/>
          <w:szCs w:val="28"/>
        </w:rPr>
      </w:pPr>
      <w:r>
        <w:rPr>
          <w:sz w:val="28"/>
          <w:szCs w:val="28"/>
        </w:rPr>
        <w:t>Năm 202</w:t>
      </w:r>
      <w:r w:rsidR="007F0748">
        <w:rPr>
          <w:sz w:val="28"/>
          <w:szCs w:val="28"/>
        </w:rPr>
        <w:t>4</w:t>
      </w:r>
      <w:r>
        <w:rPr>
          <w:sz w:val="28"/>
          <w:szCs w:val="28"/>
        </w:rPr>
        <w:t xml:space="preserve"> </w:t>
      </w:r>
      <w:r w:rsidR="00EC5395">
        <w:rPr>
          <w:sz w:val="28"/>
          <w:szCs w:val="28"/>
        </w:rPr>
        <w:t>xã xây dựng kế hoạch hòa giải cơ sở</w:t>
      </w:r>
      <w:r>
        <w:rPr>
          <w:sz w:val="28"/>
          <w:szCs w:val="28"/>
        </w:rPr>
        <w:t xml:space="preserve"> </w:t>
      </w:r>
      <w:r w:rsidR="00F743EB">
        <w:rPr>
          <w:sz w:val="28"/>
          <w:szCs w:val="28"/>
        </w:rPr>
        <w:t>, Kế hoạch phổ biến giáo dục pháp luật</w:t>
      </w:r>
      <w:r>
        <w:rPr>
          <w:sz w:val="28"/>
          <w:szCs w:val="28"/>
        </w:rPr>
        <w:t>, kịp thời họp nhân dân 14 thôn c</w:t>
      </w:r>
      <w:r w:rsidR="006D17F0">
        <w:rPr>
          <w:sz w:val="28"/>
          <w:szCs w:val="28"/>
        </w:rPr>
        <w:t>ủng</w:t>
      </w:r>
      <w:r>
        <w:rPr>
          <w:sz w:val="28"/>
          <w:szCs w:val="28"/>
        </w:rPr>
        <w:t xml:space="preserve"> cố tổ hòa giải và xã ra quyết định công nhận </w:t>
      </w:r>
      <w:r w:rsidR="00FE4455">
        <w:rPr>
          <w:sz w:val="28"/>
          <w:szCs w:val="28"/>
        </w:rPr>
        <w:t>, xã tổ chức tập huấn tổ hòa giải năm 202</w:t>
      </w:r>
      <w:r w:rsidR="007F0748">
        <w:rPr>
          <w:sz w:val="28"/>
          <w:szCs w:val="28"/>
        </w:rPr>
        <w:t>4</w:t>
      </w:r>
      <w:r w:rsidR="00FE4455">
        <w:rPr>
          <w:sz w:val="28"/>
          <w:szCs w:val="28"/>
        </w:rPr>
        <w:t xml:space="preserve"> với hơn </w:t>
      </w:r>
      <w:r w:rsidR="007F0748">
        <w:rPr>
          <w:sz w:val="28"/>
          <w:szCs w:val="28"/>
        </w:rPr>
        <w:t>97</w:t>
      </w:r>
      <w:r w:rsidR="00FE4455">
        <w:rPr>
          <w:sz w:val="28"/>
          <w:szCs w:val="28"/>
        </w:rPr>
        <w:t xml:space="preserve"> thành viên tổ hòa giải tham dự, xã đã cung cấp tài liệu liên quan đến công tác hòa giải cho các thành viên tham dự</w:t>
      </w:r>
      <w:r w:rsidR="0044581D">
        <w:rPr>
          <w:sz w:val="28"/>
          <w:szCs w:val="28"/>
        </w:rPr>
        <w:t>, hiện nay 14 tổ hòa giải hoạt động</w:t>
      </w:r>
      <w:r w:rsidR="005E1032">
        <w:rPr>
          <w:sz w:val="28"/>
          <w:szCs w:val="28"/>
        </w:rPr>
        <w:t xml:space="preserve"> ổn định, giải quyết kịp thời những vấn đề phát sinh </w:t>
      </w:r>
      <w:r w:rsidR="006D17F0">
        <w:rPr>
          <w:sz w:val="28"/>
          <w:szCs w:val="28"/>
        </w:rPr>
        <w:t xml:space="preserve">mâu thuẩn trong </w:t>
      </w:r>
      <w:r w:rsidR="005E1032">
        <w:rPr>
          <w:sz w:val="28"/>
          <w:szCs w:val="28"/>
        </w:rPr>
        <w:t>nhân dân.</w:t>
      </w:r>
    </w:p>
    <w:p w14:paraId="3E13BA81" w14:textId="7601BA70" w:rsidR="007F0748" w:rsidRDefault="007F0748" w:rsidP="007F0748">
      <w:pPr>
        <w:pStyle w:val="NormalWeb"/>
        <w:spacing w:before="120" w:beforeAutospacing="0" w:after="120" w:afterAutospacing="0"/>
        <w:ind w:firstLine="720"/>
        <w:rPr>
          <w:rFonts w:eastAsia="Times New Roman"/>
          <w:bCs/>
          <w:color w:val="000000"/>
          <w:sz w:val="28"/>
          <w:szCs w:val="28"/>
        </w:rPr>
      </w:pPr>
      <w:r>
        <w:rPr>
          <w:rFonts w:eastAsia="Times New Roman"/>
          <w:bCs/>
          <w:color w:val="000000"/>
          <w:sz w:val="28"/>
          <w:szCs w:val="28"/>
        </w:rPr>
        <w:t xml:space="preserve">- Năm 2024 </w:t>
      </w:r>
      <w:r w:rsidRPr="00D31EBD">
        <w:rPr>
          <w:rFonts w:eastAsia="Times New Roman"/>
          <w:bCs/>
          <w:color w:val="000000"/>
          <w:sz w:val="28"/>
          <w:szCs w:val="28"/>
        </w:rPr>
        <w:t xml:space="preserve">UBND xã đã tiến hành phối hợp với các ban ngành đoàn thể của xã tổ chức </w:t>
      </w:r>
      <w:r>
        <w:rPr>
          <w:rFonts w:eastAsia="Times New Roman"/>
          <w:bCs/>
          <w:color w:val="000000"/>
          <w:sz w:val="28"/>
          <w:szCs w:val="28"/>
        </w:rPr>
        <w:t xml:space="preserve">42 cuộc </w:t>
      </w:r>
      <w:r w:rsidRPr="00D31EBD">
        <w:rPr>
          <w:rFonts w:eastAsia="Times New Roman"/>
          <w:bCs/>
          <w:color w:val="000000"/>
          <w:sz w:val="28"/>
          <w:szCs w:val="28"/>
        </w:rPr>
        <w:t>tuyên truyền</w:t>
      </w:r>
      <w:r>
        <w:rPr>
          <w:rFonts w:eastAsia="Times New Roman"/>
          <w:bCs/>
          <w:color w:val="000000"/>
          <w:sz w:val="28"/>
          <w:szCs w:val="28"/>
        </w:rPr>
        <w:t xml:space="preserve">, hội thi với hơn </w:t>
      </w:r>
      <w:r>
        <w:rPr>
          <w:sz w:val="28"/>
          <w:szCs w:val="28"/>
          <w:lang w:val="da-DK"/>
        </w:rPr>
        <w:t>8.290 lượt người tham gia</w:t>
      </w:r>
      <w:r>
        <w:rPr>
          <w:rFonts w:eastAsia="Times New Roman"/>
          <w:bCs/>
          <w:color w:val="000000"/>
          <w:sz w:val="28"/>
          <w:szCs w:val="28"/>
        </w:rPr>
        <w:t xml:space="preserve"> cụ thể:</w:t>
      </w:r>
    </w:p>
    <w:p w14:paraId="15E6CF04" w14:textId="501324FB" w:rsidR="007F0748" w:rsidRDefault="007F0748" w:rsidP="007F0748">
      <w:pPr>
        <w:pStyle w:val="NormalWeb"/>
        <w:spacing w:before="120" w:beforeAutospacing="0" w:after="120" w:afterAutospacing="0"/>
        <w:ind w:firstLine="720"/>
        <w:rPr>
          <w:rFonts w:eastAsia="Times New Roman"/>
          <w:bCs/>
          <w:color w:val="000000"/>
          <w:sz w:val="28"/>
          <w:szCs w:val="28"/>
        </w:rPr>
      </w:pPr>
      <w:r>
        <w:rPr>
          <w:rFonts w:eastAsia="Times New Roman"/>
          <w:bCs/>
          <w:color w:val="000000"/>
          <w:sz w:val="28"/>
          <w:szCs w:val="28"/>
        </w:rPr>
        <w:t>-Tuyên truyền các chính sách, văn bản mới cho cán bộ công chức vào sáng thứ hai trong buổi chào cờ</w:t>
      </w:r>
      <w:r w:rsidR="00905FEC">
        <w:rPr>
          <w:rFonts w:eastAsia="Times New Roman"/>
          <w:bCs/>
          <w:color w:val="000000"/>
          <w:sz w:val="28"/>
          <w:szCs w:val="28"/>
        </w:rPr>
        <w:t>, hội nghị cơ quan</w:t>
      </w:r>
      <w:r>
        <w:rPr>
          <w:rFonts w:eastAsia="Times New Roman"/>
          <w:bCs/>
          <w:color w:val="000000"/>
          <w:sz w:val="28"/>
          <w:szCs w:val="28"/>
        </w:rPr>
        <w:t>.</w:t>
      </w:r>
      <w:r>
        <w:rPr>
          <w:rFonts w:eastAsia="Times New Roman"/>
          <w:bCs/>
          <w:color w:val="000000"/>
          <w:sz w:val="28"/>
          <w:szCs w:val="28"/>
        </w:rPr>
        <w:br/>
      </w:r>
      <w:r>
        <w:rPr>
          <w:rFonts w:eastAsia="Times New Roman"/>
          <w:bCs/>
          <w:color w:val="000000"/>
          <w:sz w:val="28"/>
          <w:szCs w:val="28"/>
        </w:rPr>
        <w:tab/>
        <w:t>- Công an, Mặt trận và các đoàn thể xã đã phối hợp tuyên truyền về đảm bảo ANTT,ATGT, phòng chống tội phạm, phòng cháy chữa cháy và các quy định liên quan đến Luật CCCD với hơn người dân tham gia.</w:t>
      </w:r>
    </w:p>
    <w:p w14:paraId="52A0925C" w14:textId="34D6A749" w:rsidR="007F0748" w:rsidRDefault="007F0748" w:rsidP="007F0748">
      <w:pPr>
        <w:pStyle w:val="NormalWeb"/>
        <w:spacing w:before="120" w:beforeAutospacing="0" w:after="120" w:afterAutospacing="0"/>
        <w:ind w:firstLine="720"/>
        <w:rPr>
          <w:rFonts w:eastAsia="Times New Roman"/>
          <w:bCs/>
          <w:color w:val="000000"/>
          <w:sz w:val="28"/>
          <w:szCs w:val="28"/>
        </w:rPr>
      </w:pPr>
      <w:r>
        <w:rPr>
          <w:rFonts w:eastAsia="Times New Roman"/>
          <w:bCs/>
          <w:color w:val="000000"/>
          <w:sz w:val="28"/>
          <w:szCs w:val="28"/>
        </w:rPr>
        <w:t xml:space="preserve">- Đoàn thanh niên tổ chức đêm tuyên truyền </w:t>
      </w:r>
      <w:r>
        <w:rPr>
          <w:rFonts w:eastAsia="Times New Roman"/>
          <w:bCs/>
          <w:sz w:val="28"/>
          <w:szCs w:val="28"/>
        </w:rPr>
        <w:t>phổ</w:t>
      </w:r>
      <w:r>
        <w:rPr>
          <w:rFonts w:eastAsia="Times New Roman"/>
          <w:bCs/>
          <w:color w:val="000000"/>
          <w:sz w:val="28"/>
          <w:szCs w:val="28"/>
        </w:rPr>
        <w:t xml:space="preserve"> biến giáo dục pháp luật cho đoàn viên thanh niên.</w:t>
      </w:r>
    </w:p>
    <w:p w14:paraId="751BBF51" w14:textId="272AE0B6" w:rsidR="007F0748" w:rsidRDefault="007F0748" w:rsidP="007F0748">
      <w:pPr>
        <w:pStyle w:val="NormalWeb"/>
        <w:spacing w:before="120" w:beforeAutospacing="0" w:after="120" w:afterAutospacing="0"/>
        <w:ind w:firstLine="720"/>
        <w:jc w:val="both"/>
        <w:rPr>
          <w:rFonts w:eastAsia="Times New Roman"/>
          <w:bCs/>
          <w:color w:val="000000"/>
          <w:sz w:val="28"/>
          <w:szCs w:val="28"/>
        </w:rPr>
      </w:pPr>
      <w:r>
        <w:rPr>
          <w:rFonts w:eastAsia="Times New Roman"/>
          <w:bCs/>
          <w:color w:val="000000"/>
          <w:sz w:val="28"/>
          <w:szCs w:val="28"/>
        </w:rPr>
        <w:t>- Ban chỉ huy Quân sự và Đoàn thanh niên xã tổ chức Luật Thanh niên và Luật nghĩa vụ quân sự cho thanh niên.</w:t>
      </w:r>
    </w:p>
    <w:p w14:paraId="448775D8" w14:textId="77777777" w:rsidR="007F0748" w:rsidRDefault="007F0748" w:rsidP="007F0748">
      <w:pPr>
        <w:pStyle w:val="NormalWeb"/>
        <w:spacing w:before="120" w:beforeAutospacing="0" w:after="120" w:afterAutospacing="0"/>
        <w:ind w:firstLine="720"/>
        <w:jc w:val="both"/>
        <w:rPr>
          <w:rFonts w:eastAsia="Times New Roman"/>
          <w:bCs/>
          <w:color w:val="000000"/>
          <w:sz w:val="28"/>
          <w:szCs w:val="28"/>
        </w:rPr>
      </w:pPr>
      <w:r>
        <w:rPr>
          <w:rFonts w:eastAsia="Times New Roman"/>
          <w:bCs/>
          <w:color w:val="000000"/>
          <w:sz w:val="28"/>
          <w:szCs w:val="28"/>
        </w:rPr>
        <w:t>- Đoàn thanh niên xã phối hợp với công an huyện Hòa Vang tuyên truyền một buổi Luật ATGT cho hơn 2000 học sinh trường THCS Phạm Văn Đồng.</w:t>
      </w:r>
    </w:p>
    <w:p w14:paraId="1BC0BD35" w14:textId="42DDE0A9" w:rsidR="007F0748" w:rsidRDefault="007F0748" w:rsidP="007F0748">
      <w:pPr>
        <w:pStyle w:val="NormalWeb"/>
        <w:spacing w:before="120" w:beforeAutospacing="0" w:after="120" w:afterAutospacing="0"/>
        <w:ind w:firstLine="720"/>
        <w:jc w:val="both"/>
        <w:rPr>
          <w:rFonts w:eastAsia="Times New Roman"/>
          <w:bCs/>
          <w:color w:val="000000"/>
          <w:sz w:val="28"/>
          <w:szCs w:val="28"/>
        </w:rPr>
      </w:pPr>
      <w:r>
        <w:rPr>
          <w:rFonts w:eastAsia="Times New Roman"/>
          <w:bCs/>
          <w:color w:val="000000"/>
          <w:sz w:val="28"/>
          <w:szCs w:val="28"/>
        </w:rPr>
        <w:t xml:space="preserve">- Đoàn thanh niên tổ chức </w:t>
      </w:r>
      <w:r w:rsidR="009F3BDB">
        <w:rPr>
          <w:rFonts w:eastAsia="Times New Roman"/>
          <w:bCs/>
          <w:color w:val="000000"/>
          <w:sz w:val="28"/>
          <w:szCs w:val="28"/>
        </w:rPr>
        <w:t>2</w:t>
      </w:r>
      <w:r>
        <w:rPr>
          <w:rFonts w:eastAsia="Times New Roman"/>
          <w:bCs/>
          <w:color w:val="000000"/>
          <w:sz w:val="28"/>
          <w:szCs w:val="28"/>
        </w:rPr>
        <w:t xml:space="preserve"> buổi sinh hoạt chuyên đề Nói không với bạo lực học đường, Tuyên truyền về Ma túy, ATGT, ANTT cho học sinh 02 trường tiểu học 1 và  tiểu học 2 với hơn </w:t>
      </w:r>
      <w:r w:rsidR="009F3BDB">
        <w:rPr>
          <w:rFonts w:eastAsia="Times New Roman"/>
          <w:bCs/>
          <w:color w:val="000000"/>
          <w:sz w:val="28"/>
          <w:szCs w:val="28"/>
        </w:rPr>
        <w:t>4</w:t>
      </w:r>
      <w:r>
        <w:rPr>
          <w:rFonts w:eastAsia="Times New Roman"/>
          <w:bCs/>
          <w:color w:val="000000"/>
          <w:sz w:val="28"/>
          <w:szCs w:val="28"/>
        </w:rPr>
        <w:t>100 lượt học sinh tham dự.</w:t>
      </w:r>
    </w:p>
    <w:p w14:paraId="4C2756A5" w14:textId="48C64520" w:rsidR="007F0748" w:rsidRDefault="007F0748" w:rsidP="007F0748">
      <w:pPr>
        <w:pStyle w:val="NormalWeb"/>
        <w:spacing w:before="120" w:beforeAutospacing="0" w:after="120" w:afterAutospacing="0"/>
        <w:jc w:val="both"/>
        <w:rPr>
          <w:rFonts w:eastAsia="Times New Roman"/>
          <w:bCs/>
          <w:color w:val="000000"/>
          <w:sz w:val="28"/>
          <w:szCs w:val="28"/>
        </w:rPr>
      </w:pPr>
      <w:r>
        <w:rPr>
          <w:rFonts w:eastAsia="Times New Roman"/>
          <w:bCs/>
          <w:color w:val="000000"/>
          <w:sz w:val="28"/>
          <w:szCs w:val="28"/>
        </w:rPr>
        <w:tab/>
        <w:t xml:space="preserve">- Ban tuyên giáo Đảng ủy, Ban chỉ đạo NTM, Công An xã đã phối hợp tổ chức  buổi tuyên truyền triển khai thực hiện các tiêu chí xã Nông thôn mới Nâng cao và tình hình an ninh trật tự trên địa bàn 14 thôn </w:t>
      </w:r>
      <w:r w:rsidR="009F3BDB">
        <w:rPr>
          <w:rFonts w:eastAsia="Times New Roman"/>
          <w:bCs/>
          <w:color w:val="000000"/>
          <w:sz w:val="28"/>
          <w:szCs w:val="28"/>
        </w:rPr>
        <w:t>.</w:t>
      </w:r>
    </w:p>
    <w:p w14:paraId="1C33E138" w14:textId="77777777" w:rsidR="007F0748" w:rsidRDefault="007F0748" w:rsidP="007F0748">
      <w:pPr>
        <w:spacing w:before="120" w:after="120"/>
        <w:ind w:firstLine="327"/>
        <w:jc w:val="both"/>
        <w:rPr>
          <w:rFonts w:eastAsia="Times New Roman"/>
          <w:bCs/>
          <w:color w:val="000000"/>
          <w:sz w:val="28"/>
          <w:szCs w:val="28"/>
        </w:rPr>
      </w:pPr>
      <w:r>
        <w:rPr>
          <w:rFonts w:eastAsia="Times New Roman"/>
          <w:bCs/>
          <w:color w:val="000000"/>
          <w:sz w:val="28"/>
          <w:szCs w:val="28"/>
        </w:rPr>
        <w:tab/>
        <w:t xml:space="preserve">- UBND xã phối hợp MT và các đoàn thể tổ chức ngày hội chuyển đổi số và cải cách hành chính năm 2024 với sự tham gia hơn 300 lượt người </w:t>
      </w:r>
      <w:r>
        <w:rPr>
          <w:rFonts w:eastAsia="Times New Roman"/>
          <w:bCs/>
          <w:sz w:val="28"/>
          <w:szCs w:val="28"/>
        </w:rPr>
        <w:t>tham</w:t>
      </w:r>
      <w:r>
        <w:rPr>
          <w:rFonts w:eastAsia="Times New Roman"/>
          <w:bCs/>
          <w:color w:val="000000"/>
          <w:sz w:val="28"/>
          <w:szCs w:val="28"/>
        </w:rPr>
        <w:t xml:space="preserve"> gia.</w:t>
      </w:r>
    </w:p>
    <w:p w14:paraId="0D53DCB1" w14:textId="70C217E3" w:rsidR="007F0748" w:rsidRDefault="007F0748" w:rsidP="007F0748">
      <w:pPr>
        <w:pStyle w:val="NormalWeb"/>
        <w:spacing w:before="120" w:beforeAutospacing="0" w:after="120" w:afterAutospacing="0"/>
        <w:ind w:firstLine="720"/>
        <w:jc w:val="both"/>
        <w:rPr>
          <w:bCs/>
          <w:color w:val="000000"/>
          <w:sz w:val="28"/>
          <w:szCs w:val="28"/>
        </w:rPr>
      </w:pPr>
      <w:r>
        <w:rPr>
          <w:bCs/>
          <w:color w:val="000000"/>
          <w:sz w:val="28"/>
          <w:szCs w:val="28"/>
        </w:rPr>
        <w:t xml:space="preserve">- UBND và hội LHPN xã phối hợp tổ chức tuyên truyền về công tác đảm bảo ANTT,ATGT, An ninh mạng và Công tác PCCC, về chăm sóc SKSS cho phụ nữ và Phòng chống bạo lực gia đình, tuyên truyền Luật bảo hiểm y tế, bảo hiểm xã hội </w:t>
      </w:r>
      <w:r w:rsidR="00905FEC">
        <w:rPr>
          <w:bCs/>
          <w:color w:val="000000"/>
          <w:sz w:val="28"/>
          <w:szCs w:val="28"/>
        </w:rPr>
        <w:t>.</w:t>
      </w:r>
    </w:p>
    <w:p w14:paraId="65462061" w14:textId="6460E798" w:rsidR="007F0748" w:rsidRDefault="007F0748" w:rsidP="007F0748">
      <w:pPr>
        <w:spacing w:before="120" w:after="120"/>
        <w:ind w:firstLine="720"/>
        <w:jc w:val="both"/>
        <w:rPr>
          <w:sz w:val="28"/>
          <w:szCs w:val="28"/>
        </w:rPr>
      </w:pPr>
      <w:r>
        <w:rPr>
          <w:sz w:val="28"/>
          <w:szCs w:val="28"/>
        </w:rPr>
        <w:t>- Mặt trận xã tổ chức diễn đàn “ Công an lắng nghe ý kiến của nhân dân”.</w:t>
      </w:r>
    </w:p>
    <w:p w14:paraId="4E551E47" w14:textId="704DEC78" w:rsidR="007F0748" w:rsidRDefault="007F0748" w:rsidP="007F0748">
      <w:pPr>
        <w:spacing w:before="120" w:after="120"/>
        <w:ind w:firstLine="720"/>
        <w:jc w:val="both"/>
        <w:rPr>
          <w:sz w:val="28"/>
          <w:szCs w:val="28"/>
        </w:rPr>
      </w:pPr>
      <w:r>
        <w:rPr>
          <w:sz w:val="28"/>
          <w:szCs w:val="28"/>
        </w:rPr>
        <w:t xml:space="preserve">- UBND xã phối hợp với Phòng Tư pháp,  Bảo hiểm xã hội huyện Hòa Vang tuyên truyền luật bảo hiểm y tế, bảo hiểm xã hội </w:t>
      </w:r>
      <w:r w:rsidR="008F620D">
        <w:rPr>
          <w:sz w:val="28"/>
          <w:szCs w:val="28"/>
        </w:rPr>
        <w:t>.</w:t>
      </w:r>
    </w:p>
    <w:p w14:paraId="327758FE" w14:textId="573F849F" w:rsidR="007F0748" w:rsidRPr="00DA23CB" w:rsidRDefault="007F0748" w:rsidP="007F0748">
      <w:pPr>
        <w:spacing w:before="120" w:after="120"/>
        <w:ind w:firstLine="720"/>
        <w:jc w:val="both"/>
        <w:rPr>
          <w:b/>
          <w:bCs/>
          <w:sz w:val="28"/>
          <w:szCs w:val="28"/>
        </w:rPr>
      </w:pPr>
      <w:r>
        <w:rPr>
          <w:sz w:val="28"/>
          <w:szCs w:val="28"/>
        </w:rPr>
        <w:t xml:space="preserve">- UBND xã phối hợp với Phòng Tài Nguyên và Môi trường  huyện Hòa Vang tuyên truyền luật đất đai cho cán bộ xã và cán bộ 14 </w:t>
      </w:r>
      <w:r w:rsidR="008F620D">
        <w:rPr>
          <w:sz w:val="28"/>
          <w:szCs w:val="28"/>
        </w:rPr>
        <w:t>thôn</w:t>
      </w:r>
    </w:p>
    <w:p w14:paraId="279DE1E4" w14:textId="77777777" w:rsidR="007F0748" w:rsidRDefault="007F0748" w:rsidP="007F0748">
      <w:pPr>
        <w:spacing w:before="120" w:after="120"/>
        <w:ind w:firstLine="720"/>
        <w:jc w:val="both"/>
        <w:rPr>
          <w:rFonts w:eastAsia="Times New Roman"/>
          <w:bCs/>
          <w:color w:val="000000"/>
          <w:sz w:val="28"/>
          <w:szCs w:val="28"/>
        </w:rPr>
      </w:pPr>
      <w:r>
        <w:rPr>
          <w:rFonts w:eastAsia="Times New Roman"/>
          <w:bCs/>
          <w:color w:val="000000"/>
          <w:sz w:val="28"/>
          <w:szCs w:val="28"/>
        </w:rPr>
        <w:t>Bên cạnh đó tuyên truyền những chủ trương, chính sách , luật mới qua kênh đài truyền thanh, Nhóm Zalo, tuyên truyền bằng xe lưu động ….</w:t>
      </w:r>
    </w:p>
    <w:p w14:paraId="3B73EA00" w14:textId="6F94C1A2" w:rsidR="00403F1F" w:rsidRDefault="00434FEE" w:rsidP="002D45EB">
      <w:pPr>
        <w:pStyle w:val="NormalWeb"/>
        <w:spacing w:before="120" w:beforeAutospacing="0" w:after="120" w:afterAutospacing="0"/>
        <w:ind w:firstLine="720"/>
        <w:jc w:val="both"/>
        <w:rPr>
          <w:sz w:val="28"/>
          <w:szCs w:val="28"/>
        </w:rPr>
      </w:pPr>
      <w:r>
        <w:rPr>
          <w:sz w:val="28"/>
          <w:szCs w:val="28"/>
        </w:rPr>
        <w:lastRenderedPageBreak/>
        <w:t>1.3</w:t>
      </w:r>
      <w:r w:rsidR="00403F1F">
        <w:rPr>
          <w:sz w:val="28"/>
          <w:szCs w:val="28"/>
        </w:rPr>
        <w:t>. Tỷ lệ mâu th</w:t>
      </w:r>
      <w:r w:rsidR="00A355B0">
        <w:rPr>
          <w:sz w:val="28"/>
          <w:szCs w:val="28"/>
        </w:rPr>
        <w:t>uẫn</w:t>
      </w:r>
      <w:r w:rsidR="00403F1F">
        <w:rPr>
          <w:sz w:val="28"/>
          <w:szCs w:val="28"/>
        </w:rPr>
        <w:t>, tranh chấp, vi phạm thuộc phạm vi hòa giải thành:</w:t>
      </w:r>
    </w:p>
    <w:p w14:paraId="68E4C50F" w14:textId="727DDF33" w:rsidR="00403F1F" w:rsidRDefault="00403F1F" w:rsidP="002D45EB">
      <w:pPr>
        <w:pStyle w:val="NormalWeb"/>
        <w:spacing w:before="120" w:beforeAutospacing="0" w:after="120" w:afterAutospacing="0"/>
        <w:ind w:firstLine="720"/>
        <w:jc w:val="both"/>
        <w:rPr>
          <w:sz w:val="28"/>
          <w:szCs w:val="28"/>
        </w:rPr>
      </w:pPr>
      <w:r>
        <w:rPr>
          <w:sz w:val="28"/>
          <w:szCs w:val="28"/>
        </w:rPr>
        <w:t>Từ đầu năm đến nay ngoài những vụ việc nhỏ hòa giải tại tổ, xã đã tiếp nhận được 0</w:t>
      </w:r>
      <w:r w:rsidR="00A8274A">
        <w:rPr>
          <w:sz w:val="28"/>
          <w:szCs w:val="28"/>
        </w:rPr>
        <w:t>5</w:t>
      </w:r>
      <w:r>
        <w:rPr>
          <w:sz w:val="28"/>
          <w:szCs w:val="28"/>
        </w:rPr>
        <w:t xml:space="preserve"> đơn</w:t>
      </w:r>
      <w:r w:rsidR="00C74ECE">
        <w:rPr>
          <w:sz w:val="28"/>
          <w:szCs w:val="28"/>
        </w:rPr>
        <w:t xml:space="preserve"> giải quyết tranh chấp đất đai</w:t>
      </w:r>
      <w:r>
        <w:rPr>
          <w:sz w:val="28"/>
          <w:szCs w:val="28"/>
        </w:rPr>
        <w:t xml:space="preserve"> , đã giải quyết thành 0</w:t>
      </w:r>
      <w:r w:rsidR="00A8274A">
        <w:rPr>
          <w:sz w:val="28"/>
          <w:szCs w:val="28"/>
        </w:rPr>
        <w:t>5</w:t>
      </w:r>
      <w:r>
        <w:rPr>
          <w:sz w:val="28"/>
          <w:szCs w:val="28"/>
        </w:rPr>
        <w:t xml:space="preserve"> đơn</w:t>
      </w:r>
      <w:r w:rsidR="00354A3A">
        <w:rPr>
          <w:sz w:val="28"/>
          <w:szCs w:val="28"/>
        </w:rPr>
        <w:t xml:space="preserve"> , đạt tỷ lệ trên </w:t>
      </w:r>
      <w:r w:rsidR="00A8274A">
        <w:rPr>
          <w:sz w:val="28"/>
          <w:szCs w:val="28"/>
        </w:rPr>
        <w:t>100</w:t>
      </w:r>
      <w:r w:rsidR="00354A3A">
        <w:rPr>
          <w:sz w:val="28"/>
          <w:szCs w:val="28"/>
        </w:rPr>
        <w:t>%.</w:t>
      </w:r>
    </w:p>
    <w:p w14:paraId="2B68C018" w14:textId="77777777" w:rsidR="00C74ECE" w:rsidRDefault="00434FEE" w:rsidP="002D45EB">
      <w:pPr>
        <w:pStyle w:val="NormalWeb"/>
        <w:spacing w:before="120" w:beforeAutospacing="0" w:after="120" w:afterAutospacing="0"/>
        <w:ind w:firstLine="720"/>
        <w:jc w:val="both"/>
        <w:rPr>
          <w:sz w:val="28"/>
          <w:szCs w:val="28"/>
        </w:rPr>
      </w:pPr>
      <w:r>
        <w:rPr>
          <w:sz w:val="28"/>
          <w:szCs w:val="28"/>
        </w:rPr>
        <w:t>1.4</w:t>
      </w:r>
      <w:r w:rsidR="00C74ECE">
        <w:rPr>
          <w:sz w:val="28"/>
          <w:szCs w:val="28"/>
        </w:rPr>
        <w:t>. Tỷ lệ người dân thuộc đối tượng trợ giúp pháp lý tiếp cận và được trợ giúp</w:t>
      </w:r>
      <w:r w:rsidR="00CC5483">
        <w:rPr>
          <w:sz w:val="28"/>
          <w:szCs w:val="28"/>
        </w:rPr>
        <w:t xml:space="preserve"> pháp lý khi có yêu cầu :</w:t>
      </w:r>
    </w:p>
    <w:p w14:paraId="6C9E24EB" w14:textId="35159042" w:rsidR="00EC5395" w:rsidRDefault="00CC5483" w:rsidP="00C7650B">
      <w:pPr>
        <w:pStyle w:val="NormalWeb"/>
        <w:spacing w:before="120" w:beforeAutospacing="0" w:after="120" w:afterAutospacing="0"/>
        <w:ind w:firstLine="720"/>
        <w:jc w:val="both"/>
        <w:rPr>
          <w:sz w:val="28"/>
          <w:szCs w:val="28"/>
        </w:rPr>
      </w:pPr>
      <w:r>
        <w:rPr>
          <w:sz w:val="28"/>
          <w:szCs w:val="28"/>
        </w:rPr>
        <w:t>Nhờ công tác tuyên truyền về tiếp cận pháp luật tốt, những chủ trương chính sách của nhà nước được người dân tiếp cận thông qua thôn</w:t>
      </w:r>
      <w:r w:rsidR="00E360E0">
        <w:rPr>
          <w:sz w:val="28"/>
          <w:szCs w:val="28"/>
        </w:rPr>
        <w:t>g</w:t>
      </w:r>
      <w:r>
        <w:rPr>
          <w:sz w:val="28"/>
          <w:szCs w:val="28"/>
        </w:rPr>
        <w:t xml:space="preserve"> tin đại chúng</w:t>
      </w:r>
      <w:r w:rsidR="006D4659">
        <w:rPr>
          <w:sz w:val="28"/>
          <w:szCs w:val="28"/>
        </w:rPr>
        <w:t xml:space="preserve"> đài truyền thanh, Zalo, báo, TV vv</w:t>
      </w:r>
      <w:r>
        <w:rPr>
          <w:sz w:val="28"/>
          <w:szCs w:val="28"/>
        </w:rPr>
        <w:t xml:space="preserve">, thông qua hướng dẫn của tổ hòa giải thôn và cán bộ chuyên môn hướng dẫn, đã giải quyết kịp thời những </w:t>
      </w:r>
      <w:r w:rsidR="00E360E0">
        <w:rPr>
          <w:sz w:val="28"/>
          <w:szCs w:val="28"/>
        </w:rPr>
        <w:t>thắc mắc</w:t>
      </w:r>
      <w:r>
        <w:rPr>
          <w:sz w:val="28"/>
          <w:szCs w:val="28"/>
        </w:rPr>
        <w:t xml:space="preserve"> của người dân, xã đã ban hành gần 200 phiếu khảo sát trợ giúp pháp lý trong dân nhưng không có hồ sơ nhờ trợ</w:t>
      </w:r>
      <w:r w:rsidR="00D27C75">
        <w:rPr>
          <w:sz w:val="28"/>
          <w:szCs w:val="28"/>
        </w:rPr>
        <w:t xml:space="preserve"> giúp pháp lý, xã phối hợp với TTTGPL thành phố niêm yết nội dung trợ giúp pháp lý tại bộ phận một cử</w:t>
      </w:r>
      <w:r w:rsidR="00876256">
        <w:rPr>
          <w:sz w:val="28"/>
          <w:szCs w:val="28"/>
        </w:rPr>
        <w:t>a xã để người dân tiếp cận và nhờ trợ</w:t>
      </w:r>
      <w:r w:rsidR="00354A3A">
        <w:rPr>
          <w:sz w:val="28"/>
          <w:szCs w:val="28"/>
        </w:rPr>
        <w:t xml:space="preserve"> giúp, tỷ lệ đạt trên </w:t>
      </w:r>
      <w:r w:rsidR="00A8274A">
        <w:rPr>
          <w:sz w:val="28"/>
          <w:szCs w:val="28"/>
        </w:rPr>
        <w:t>100</w:t>
      </w:r>
      <w:r w:rsidR="00354A3A">
        <w:rPr>
          <w:sz w:val="28"/>
          <w:szCs w:val="28"/>
        </w:rPr>
        <w:t>%.</w:t>
      </w:r>
    </w:p>
    <w:p w14:paraId="09FB4129" w14:textId="77777777" w:rsidR="003658F4" w:rsidRDefault="00DA0F82" w:rsidP="002D45EB">
      <w:pPr>
        <w:pStyle w:val="NormalWeb"/>
        <w:tabs>
          <w:tab w:val="left" w:pos="8070"/>
        </w:tabs>
        <w:spacing w:before="120" w:beforeAutospacing="0" w:after="120" w:afterAutospacing="0"/>
        <w:ind w:firstLine="720"/>
        <w:jc w:val="both"/>
        <w:rPr>
          <w:sz w:val="28"/>
          <w:szCs w:val="28"/>
        </w:rPr>
      </w:pPr>
      <w:r w:rsidRPr="00412383">
        <w:rPr>
          <w:b/>
          <w:bCs/>
          <w:sz w:val="28"/>
          <w:szCs w:val="28"/>
        </w:rPr>
        <w:t>2. Những tác động</w:t>
      </w:r>
      <w:r w:rsidR="00A1768F">
        <w:rPr>
          <w:b/>
          <w:bCs/>
          <w:sz w:val="28"/>
          <w:szCs w:val="28"/>
        </w:rPr>
        <w:tab/>
      </w:r>
    </w:p>
    <w:p w14:paraId="06FF8A0E" w14:textId="77777777" w:rsidR="003658F4" w:rsidRPr="003658F4" w:rsidRDefault="003658F4" w:rsidP="002D45EB">
      <w:pPr>
        <w:spacing w:before="120" w:after="120"/>
        <w:ind w:firstLine="720"/>
        <w:jc w:val="both"/>
        <w:rPr>
          <w:sz w:val="28"/>
          <w:szCs w:val="28"/>
          <w:lang w:val="nl-NL"/>
        </w:rPr>
      </w:pPr>
      <w:r w:rsidRPr="003658F4">
        <w:rPr>
          <w:sz w:val="28"/>
          <w:szCs w:val="28"/>
          <w:lang w:val="nl-NL"/>
        </w:rPr>
        <w:t xml:space="preserve">Từ kết quả đánh giá, </w:t>
      </w:r>
      <w:r w:rsidR="00E21B8E">
        <w:rPr>
          <w:sz w:val="28"/>
          <w:szCs w:val="28"/>
          <w:lang w:val="nl-NL"/>
        </w:rPr>
        <w:t>UBND</w:t>
      </w:r>
      <w:r w:rsidRPr="003658F4">
        <w:rPr>
          <w:sz w:val="28"/>
          <w:szCs w:val="28"/>
          <w:lang w:val="nl-NL"/>
        </w:rPr>
        <w:t xml:space="preserve"> có điều kiện nắm bắt, xác định được khó khăn, hạn chế của thực tiễn triển khai các nhiệm vụ về giải quyết các vụ việc hành chính; phổ biến, giáo dục pháp luật; trợ giúp pháp lý; thực hiện dân chủ cơ sở; hoạt động của các thiết chế tiếp cận pháp luật để có biện pháp khắc phục, thực hiện các nhiệm vụ đó hiệu quả hơn; đồng thời đề xuất, kiến nghị giải pháp hoàn thiện thể chế, pháp luật, cải cách thủ tục hành chính, cải thiện môi trường pháp lý, hỗ trợ, tạo điều kiện để cá nhân, tổ chức tiếp cận, sử dụng pháp luật, góp phần nâng cao hiệu quả tổ chức thi hành pháp luật. </w:t>
      </w:r>
    </w:p>
    <w:p w14:paraId="145FEB7E" w14:textId="77777777" w:rsidR="003658F4" w:rsidRPr="003658F4" w:rsidRDefault="003658F4" w:rsidP="002D45EB">
      <w:pPr>
        <w:spacing w:before="120" w:after="120"/>
        <w:ind w:firstLine="720"/>
        <w:jc w:val="both"/>
        <w:rPr>
          <w:sz w:val="28"/>
          <w:szCs w:val="28"/>
          <w:lang w:val="nl-NL"/>
        </w:rPr>
      </w:pPr>
      <w:r w:rsidRPr="003658F4">
        <w:rPr>
          <w:sz w:val="28"/>
          <w:szCs w:val="28"/>
          <w:lang w:val="nl-NL"/>
        </w:rPr>
        <w:t xml:space="preserve">Từ việc đánh giá kết quả thực hiện một số nhiệm vụ có liên quan đến người dân, từng bước đã nâng cao trách nhiệm của các cơ quan, tổ chức và cá nhân trong việc triển khai các </w:t>
      </w:r>
      <w:r w:rsidR="00E21B8E">
        <w:rPr>
          <w:sz w:val="28"/>
          <w:szCs w:val="28"/>
          <w:lang w:val="nl-NL"/>
        </w:rPr>
        <w:t>chỉ tiêu</w:t>
      </w:r>
      <w:r w:rsidRPr="003658F4">
        <w:rPr>
          <w:sz w:val="28"/>
          <w:szCs w:val="28"/>
          <w:lang w:val="nl-NL"/>
        </w:rPr>
        <w:t xml:space="preserve"> TCPL; tạo điều kiện cho cá nhân, tổ chức TCPL, nâng cao nhận thức pháp luật; sử dụng pháp luật được kịp thời, hiệu quả; bảo vệ quyền và lợi ích hợp pháp của công dân ngay tại cơ sở.</w:t>
      </w:r>
    </w:p>
    <w:p w14:paraId="3EDA0149" w14:textId="77777777" w:rsidR="00D34A18" w:rsidRDefault="00DA0F82" w:rsidP="002D45EB">
      <w:pPr>
        <w:pStyle w:val="NormalWeb"/>
        <w:spacing w:before="120" w:beforeAutospacing="0" w:after="120" w:afterAutospacing="0"/>
        <w:ind w:firstLine="720"/>
        <w:rPr>
          <w:b/>
          <w:bCs/>
          <w:sz w:val="28"/>
          <w:szCs w:val="28"/>
        </w:rPr>
      </w:pPr>
      <w:r w:rsidRPr="00412383">
        <w:rPr>
          <w:b/>
          <w:bCs/>
          <w:sz w:val="28"/>
          <w:szCs w:val="28"/>
        </w:rPr>
        <w:t xml:space="preserve">3. Thuận lợi, vướng mắc, bất cập </w:t>
      </w:r>
    </w:p>
    <w:p w14:paraId="4C70366B" w14:textId="77777777" w:rsidR="00773C13" w:rsidRDefault="0086372A" w:rsidP="002D45EB">
      <w:pPr>
        <w:pStyle w:val="NormalWeb"/>
        <w:spacing w:before="120" w:beforeAutospacing="0" w:after="120" w:afterAutospacing="0"/>
        <w:ind w:firstLine="720"/>
        <w:jc w:val="both"/>
        <w:rPr>
          <w:sz w:val="28"/>
          <w:szCs w:val="28"/>
        </w:rPr>
      </w:pPr>
      <w:r>
        <w:rPr>
          <w:sz w:val="28"/>
          <w:szCs w:val="28"/>
        </w:rPr>
        <w:t>-</w:t>
      </w:r>
      <w:r w:rsidR="00C7650B">
        <w:rPr>
          <w:sz w:val="28"/>
          <w:szCs w:val="28"/>
        </w:rPr>
        <w:t xml:space="preserve"> </w:t>
      </w:r>
      <w:r>
        <w:rPr>
          <w:sz w:val="28"/>
          <w:szCs w:val="28"/>
        </w:rPr>
        <w:t>Thực hiện tốt các tiêu chí sẽ tạo sự ý thức, trách nhiệm của cơ quan nhà nước, cán bộ và nhân dân trong việc thi hành và chấp hành pháp luật.</w:t>
      </w:r>
    </w:p>
    <w:p w14:paraId="07E48C1A" w14:textId="77777777" w:rsidR="0086372A" w:rsidRDefault="0086372A" w:rsidP="002D45EB">
      <w:pPr>
        <w:pStyle w:val="NormalWeb"/>
        <w:spacing w:before="120" w:beforeAutospacing="0" w:after="120" w:afterAutospacing="0"/>
        <w:ind w:firstLine="720"/>
        <w:jc w:val="both"/>
        <w:rPr>
          <w:sz w:val="28"/>
          <w:szCs w:val="28"/>
        </w:rPr>
      </w:pPr>
      <w:r>
        <w:rPr>
          <w:sz w:val="28"/>
          <w:szCs w:val="28"/>
        </w:rPr>
        <w:t>-</w:t>
      </w:r>
      <w:r w:rsidR="00C7650B">
        <w:rPr>
          <w:sz w:val="28"/>
          <w:szCs w:val="28"/>
        </w:rPr>
        <w:t xml:space="preserve"> </w:t>
      </w:r>
      <w:r>
        <w:rPr>
          <w:sz w:val="28"/>
          <w:szCs w:val="28"/>
        </w:rPr>
        <w:t>Công khai minh bạch các chủ trương, chính sách pháp luật tạo điều kiện để cá nhân, tổ chức tiếp cận thông tin về chính sách pháp luật.</w:t>
      </w:r>
    </w:p>
    <w:p w14:paraId="65DF8421" w14:textId="77777777" w:rsidR="00DA0F82" w:rsidRDefault="00A1768F" w:rsidP="002D45EB">
      <w:pPr>
        <w:pStyle w:val="NormalWeb"/>
        <w:spacing w:before="120" w:beforeAutospacing="0" w:after="120" w:afterAutospacing="0"/>
        <w:ind w:firstLine="720"/>
        <w:jc w:val="both"/>
        <w:rPr>
          <w:b/>
          <w:bCs/>
          <w:sz w:val="28"/>
          <w:szCs w:val="28"/>
        </w:rPr>
      </w:pPr>
      <w:r>
        <w:rPr>
          <w:b/>
          <w:bCs/>
          <w:sz w:val="28"/>
          <w:szCs w:val="28"/>
        </w:rPr>
        <w:t>III</w:t>
      </w:r>
      <w:r w:rsidR="00DA0F82" w:rsidRPr="00412383">
        <w:rPr>
          <w:b/>
          <w:bCs/>
          <w:sz w:val="28"/>
          <w:szCs w:val="28"/>
        </w:rPr>
        <w:t xml:space="preserve">. </w:t>
      </w:r>
      <w:r w:rsidR="00B36C1F">
        <w:rPr>
          <w:b/>
          <w:bCs/>
          <w:sz w:val="28"/>
          <w:szCs w:val="28"/>
        </w:rPr>
        <w:t>GIẢI PHÁP NÂNG CAO HIỆU QUẢ XÂY DỰNG CẤP XÃ ĐẠT CHUẨN TIẾP CẬN PHÁP LUẬT; CẢI THIỆN ĐIỀU KIỆN TIẾP CẬN PHÁP LUẬT CHO NGƯỜI DÂN</w:t>
      </w:r>
    </w:p>
    <w:p w14:paraId="4ADCD927" w14:textId="77777777" w:rsidR="001D5892" w:rsidRDefault="004D2642" w:rsidP="002D45EB">
      <w:pPr>
        <w:pStyle w:val="NormalWeb"/>
        <w:spacing w:before="120" w:beforeAutospacing="0" w:after="120" w:afterAutospacing="0"/>
        <w:ind w:firstLine="720"/>
        <w:jc w:val="both"/>
        <w:rPr>
          <w:bCs/>
          <w:sz w:val="28"/>
          <w:szCs w:val="28"/>
        </w:rPr>
      </w:pPr>
      <w:r>
        <w:rPr>
          <w:bCs/>
          <w:sz w:val="28"/>
          <w:szCs w:val="28"/>
        </w:rPr>
        <w:t>-Tăng cường vai trò, trách nhiệm, chỉ đạo, hướng dẫn, tổ chức thực hiện hoạt động chuẩn tiếp cận pháp luật.</w:t>
      </w:r>
    </w:p>
    <w:p w14:paraId="15838DFA" w14:textId="77777777" w:rsidR="004D2642" w:rsidRDefault="004D2642" w:rsidP="002D45EB">
      <w:pPr>
        <w:pStyle w:val="NormalWeb"/>
        <w:spacing w:before="120" w:beforeAutospacing="0" w:after="120" w:afterAutospacing="0"/>
        <w:ind w:firstLine="720"/>
        <w:jc w:val="both"/>
        <w:rPr>
          <w:bCs/>
          <w:sz w:val="28"/>
          <w:szCs w:val="28"/>
        </w:rPr>
      </w:pPr>
      <w:r>
        <w:rPr>
          <w:bCs/>
          <w:sz w:val="28"/>
          <w:szCs w:val="28"/>
        </w:rPr>
        <w:lastRenderedPageBreak/>
        <w:t xml:space="preserve">-Tiếp tục phát </w:t>
      </w:r>
      <w:r w:rsidR="00957EA8">
        <w:rPr>
          <w:bCs/>
          <w:sz w:val="28"/>
          <w:szCs w:val="28"/>
        </w:rPr>
        <w:t xml:space="preserve">huy </w:t>
      </w:r>
      <w:r>
        <w:rPr>
          <w:bCs/>
          <w:sz w:val="28"/>
          <w:szCs w:val="28"/>
        </w:rPr>
        <w:t>các tiêu chí, chỉ tiêu đã được thực hiện tốt; củng cố kiện toàn các chỉ tiêu trong các tiêu chí còn sai sót để đảm bảo các hồ sơ mang tính khả thi, phù hợp theo quy định.</w:t>
      </w:r>
    </w:p>
    <w:p w14:paraId="72EA7D5E" w14:textId="77777777" w:rsidR="004D2642" w:rsidRDefault="004D2642" w:rsidP="002D45EB">
      <w:pPr>
        <w:pStyle w:val="NormalWeb"/>
        <w:spacing w:before="120" w:beforeAutospacing="0" w:after="120" w:afterAutospacing="0"/>
        <w:ind w:firstLine="720"/>
        <w:jc w:val="both"/>
        <w:rPr>
          <w:bCs/>
          <w:sz w:val="28"/>
          <w:szCs w:val="28"/>
        </w:rPr>
      </w:pPr>
      <w:r>
        <w:rPr>
          <w:bCs/>
          <w:sz w:val="28"/>
          <w:szCs w:val="28"/>
        </w:rPr>
        <w:t>-Tiếp tục tuyên truyền, phổ biến bằng nhiều hình thức, mô hình phù hợp; công khai minh bạch công tác đánh giá tiếp cận pháp luật để cá nhân, tổ chức dễ dàng hiểu rõ và chấp hành đúng quy định.</w:t>
      </w:r>
    </w:p>
    <w:p w14:paraId="28D87F47" w14:textId="77777777" w:rsidR="00D34A18" w:rsidRPr="00D34A18" w:rsidRDefault="00D34A18" w:rsidP="002D45EB">
      <w:pPr>
        <w:spacing w:before="120" w:after="120"/>
        <w:ind w:firstLine="720"/>
        <w:jc w:val="both"/>
        <w:textAlignment w:val="baseline"/>
        <w:rPr>
          <w:color w:val="000000"/>
          <w:sz w:val="28"/>
          <w:szCs w:val="28"/>
          <w:bdr w:val="none" w:sz="0" w:space="0" w:color="auto" w:frame="1"/>
          <w:lang w:val="nl-NL"/>
        </w:rPr>
      </w:pPr>
      <w:r w:rsidRPr="00D34A18">
        <w:rPr>
          <w:color w:val="000000"/>
          <w:sz w:val="28"/>
          <w:szCs w:val="28"/>
          <w:bdr w:val="none" w:sz="0" w:space="0" w:color="auto" w:frame="1"/>
          <w:lang w:val="nl-NL"/>
        </w:rPr>
        <w:t xml:space="preserve">Trên đây là Báo cáo </w:t>
      </w:r>
      <w:r w:rsidR="00182BD3">
        <w:rPr>
          <w:color w:val="000000"/>
          <w:sz w:val="28"/>
          <w:szCs w:val="28"/>
          <w:bdr w:val="none" w:sz="0" w:space="0" w:color="auto" w:frame="1"/>
          <w:lang w:val="nl-NL"/>
        </w:rPr>
        <w:t>đánh giá kết quả đạt chuẩn tiếp cận pháp luật trên địa bàn xã Hòa Nhơn./.</w:t>
      </w:r>
    </w:p>
    <w:tbl>
      <w:tblPr>
        <w:tblW w:w="0" w:type="auto"/>
        <w:tblCellMar>
          <w:left w:w="0" w:type="dxa"/>
          <w:right w:w="0" w:type="dxa"/>
        </w:tblCellMar>
        <w:tblLook w:val="04A0" w:firstRow="1" w:lastRow="0" w:firstColumn="1" w:lastColumn="0" w:noHBand="0" w:noVBand="1"/>
      </w:tblPr>
      <w:tblGrid>
        <w:gridCol w:w="4077"/>
        <w:gridCol w:w="4779"/>
      </w:tblGrid>
      <w:tr w:rsidR="00DA0F82" w14:paraId="4A6349ED" w14:textId="77777777" w:rsidTr="005F12EA">
        <w:tc>
          <w:tcPr>
            <w:tcW w:w="4077" w:type="dxa"/>
            <w:tcMar>
              <w:top w:w="0" w:type="dxa"/>
              <w:left w:w="108" w:type="dxa"/>
              <w:bottom w:w="0" w:type="dxa"/>
              <w:right w:w="108" w:type="dxa"/>
            </w:tcMar>
            <w:hideMark/>
          </w:tcPr>
          <w:p w14:paraId="149791A6" w14:textId="77777777" w:rsidR="00B36C1F" w:rsidRPr="00BF7B4A" w:rsidRDefault="00DA0F82" w:rsidP="00B36C1F">
            <w:pPr>
              <w:pStyle w:val="NormalWeb"/>
              <w:spacing w:before="0" w:beforeAutospacing="0" w:after="0" w:afterAutospacing="0"/>
              <w:rPr>
                <w:sz w:val="22"/>
                <w:szCs w:val="22"/>
              </w:rPr>
            </w:pPr>
            <w:r>
              <w:rPr>
                <w:b/>
                <w:bCs/>
                <w:i/>
                <w:iCs/>
              </w:rPr>
              <w:t>Nơi nhậ</w:t>
            </w:r>
            <w:r w:rsidR="00BC21D7">
              <w:rPr>
                <w:b/>
                <w:bCs/>
                <w:i/>
                <w:iCs/>
              </w:rPr>
              <w:t>n</w:t>
            </w:r>
          </w:p>
          <w:p w14:paraId="15BB5264" w14:textId="77777777" w:rsidR="00B36C1F" w:rsidRPr="00BF7B4A" w:rsidRDefault="00197676" w:rsidP="00B36C1F">
            <w:pPr>
              <w:pStyle w:val="NormalWeb"/>
              <w:spacing w:before="0" w:beforeAutospacing="0" w:after="0" w:afterAutospacing="0"/>
              <w:rPr>
                <w:sz w:val="22"/>
                <w:szCs w:val="22"/>
              </w:rPr>
            </w:pPr>
            <w:r w:rsidRPr="00BF7B4A">
              <w:rPr>
                <w:sz w:val="22"/>
                <w:szCs w:val="22"/>
              </w:rPr>
              <w:t>-</w:t>
            </w:r>
            <w:r w:rsidR="00B36C1F" w:rsidRPr="00BF7B4A">
              <w:rPr>
                <w:sz w:val="22"/>
                <w:szCs w:val="22"/>
              </w:rPr>
              <w:t>Phòng Tư pháp huyện</w:t>
            </w:r>
            <w:r w:rsidR="00DA0F82" w:rsidRPr="00BF7B4A">
              <w:rPr>
                <w:sz w:val="22"/>
                <w:szCs w:val="22"/>
              </w:rPr>
              <w:t>;</w:t>
            </w:r>
          </w:p>
          <w:p w14:paraId="4E548BF0" w14:textId="77777777" w:rsidR="00B36C1F" w:rsidRPr="00BF7B4A" w:rsidRDefault="00B36C1F" w:rsidP="00B36C1F">
            <w:pPr>
              <w:pStyle w:val="NormalWeb"/>
              <w:spacing w:before="0" w:beforeAutospacing="0" w:after="0" w:afterAutospacing="0"/>
              <w:rPr>
                <w:sz w:val="22"/>
                <w:szCs w:val="22"/>
              </w:rPr>
            </w:pPr>
            <w:r w:rsidRPr="00BF7B4A">
              <w:rPr>
                <w:sz w:val="22"/>
                <w:szCs w:val="22"/>
              </w:rPr>
              <w:t>-Đảng ủy xã;</w:t>
            </w:r>
          </w:p>
          <w:p w14:paraId="1C894637" w14:textId="77777777" w:rsidR="00B36C1F" w:rsidRPr="00BF7B4A" w:rsidRDefault="00B36C1F" w:rsidP="00B36C1F">
            <w:pPr>
              <w:pStyle w:val="NormalWeb"/>
              <w:spacing w:before="0" w:beforeAutospacing="0" w:after="0" w:afterAutospacing="0"/>
              <w:rPr>
                <w:sz w:val="22"/>
                <w:szCs w:val="22"/>
              </w:rPr>
            </w:pPr>
            <w:r w:rsidRPr="00BF7B4A">
              <w:rPr>
                <w:sz w:val="22"/>
                <w:szCs w:val="22"/>
              </w:rPr>
              <w:t>-HĐND xã;</w:t>
            </w:r>
          </w:p>
          <w:p w14:paraId="59575F28" w14:textId="77777777" w:rsidR="00DA0F82" w:rsidRDefault="00A72058" w:rsidP="00240785">
            <w:pPr>
              <w:pStyle w:val="NormalWeb"/>
              <w:spacing w:before="0" w:beforeAutospacing="0" w:after="0" w:afterAutospacing="0"/>
            </w:pPr>
            <w:r w:rsidRPr="00BF7B4A">
              <w:rPr>
                <w:sz w:val="22"/>
                <w:szCs w:val="22"/>
              </w:rPr>
              <w:t>-Các ban ngành liên q</w:t>
            </w:r>
            <w:r w:rsidR="00B36C1F" w:rsidRPr="00BF7B4A">
              <w:rPr>
                <w:sz w:val="22"/>
                <w:szCs w:val="22"/>
              </w:rPr>
              <w:t>uan;</w:t>
            </w:r>
            <w:r w:rsidR="00B36C1F" w:rsidRPr="00BF7B4A">
              <w:rPr>
                <w:sz w:val="22"/>
                <w:szCs w:val="22"/>
              </w:rPr>
              <w:br/>
            </w:r>
            <w:r w:rsidR="00B36C1F" w:rsidRPr="00957EA8">
              <w:rPr>
                <w:sz w:val="22"/>
                <w:szCs w:val="22"/>
              </w:rPr>
              <w:t>-</w:t>
            </w:r>
            <w:r w:rsidR="00DA0F82" w:rsidRPr="00957EA8">
              <w:rPr>
                <w:sz w:val="22"/>
                <w:szCs w:val="22"/>
              </w:rPr>
              <w:t>Lưu: VT</w:t>
            </w:r>
            <w:r w:rsidR="00B36C1F" w:rsidRPr="00957EA8">
              <w:rPr>
                <w:sz w:val="22"/>
                <w:szCs w:val="22"/>
              </w:rPr>
              <w:t>, TP-HT (</w:t>
            </w:r>
            <w:r w:rsidR="00240785">
              <w:rPr>
                <w:sz w:val="22"/>
                <w:szCs w:val="22"/>
              </w:rPr>
              <w:t>Huy</w:t>
            </w:r>
            <w:r w:rsidR="00B36C1F" w:rsidRPr="00957EA8">
              <w:rPr>
                <w:sz w:val="22"/>
                <w:szCs w:val="22"/>
              </w:rPr>
              <w:t>).</w:t>
            </w:r>
          </w:p>
        </w:tc>
        <w:tc>
          <w:tcPr>
            <w:tcW w:w="4779" w:type="dxa"/>
            <w:tcMar>
              <w:top w:w="0" w:type="dxa"/>
              <w:left w:w="108" w:type="dxa"/>
              <w:bottom w:w="0" w:type="dxa"/>
              <w:right w:w="108" w:type="dxa"/>
            </w:tcMar>
            <w:hideMark/>
          </w:tcPr>
          <w:p w14:paraId="07EA5DB2" w14:textId="205898CA" w:rsidR="00B36C1F" w:rsidRDefault="00FD74B7" w:rsidP="00B36C1F">
            <w:pPr>
              <w:pStyle w:val="NormalWeb"/>
              <w:spacing w:before="0" w:beforeAutospacing="0" w:after="0" w:afterAutospacing="0"/>
              <w:jc w:val="center"/>
              <w:rPr>
                <w:b/>
                <w:i/>
                <w:iCs/>
                <w:sz w:val="28"/>
                <w:szCs w:val="28"/>
                <w:lang w:val="nl-NL"/>
              </w:rPr>
            </w:pPr>
            <w:r>
              <w:rPr>
                <w:b/>
                <w:bCs/>
                <w:sz w:val="28"/>
                <w:szCs w:val="28"/>
                <w:lang w:val="nl-NL"/>
              </w:rPr>
              <w:t xml:space="preserve">              </w:t>
            </w:r>
            <w:r w:rsidR="00DA0F82" w:rsidRPr="00B36C1F">
              <w:rPr>
                <w:b/>
                <w:bCs/>
                <w:sz w:val="28"/>
                <w:szCs w:val="28"/>
                <w:lang w:val="nl-NL"/>
              </w:rPr>
              <w:t>CHỦ TỊCH</w:t>
            </w:r>
            <w:r w:rsidR="00DA0F82" w:rsidRPr="00B36C1F">
              <w:rPr>
                <w:b/>
                <w:bCs/>
                <w:sz w:val="28"/>
                <w:szCs w:val="28"/>
                <w:lang w:val="nl-NL"/>
              </w:rPr>
              <w:br/>
            </w:r>
          </w:p>
          <w:p w14:paraId="4519392D" w14:textId="77777777" w:rsidR="00B36C1F" w:rsidRDefault="00B36C1F" w:rsidP="00B36C1F">
            <w:pPr>
              <w:pStyle w:val="NormalWeb"/>
              <w:spacing w:before="0" w:beforeAutospacing="0" w:after="0" w:afterAutospacing="0"/>
              <w:jc w:val="center"/>
              <w:rPr>
                <w:b/>
                <w:i/>
                <w:iCs/>
                <w:sz w:val="28"/>
                <w:szCs w:val="28"/>
                <w:lang w:val="nl-NL"/>
              </w:rPr>
            </w:pPr>
          </w:p>
          <w:p w14:paraId="73B34012" w14:textId="77777777" w:rsidR="00B36C1F" w:rsidRDefault="00B36C1F" w:rsidP="00B36C1F">
            <w:pPr>
              <w:pStyle w:val="NormalWeb"/>
              <w:spacing w:before="0" w:beforeAutospacing="0" w:after="0" w:afterAutospacing="0"/>
              <w:jc w:val="center"/>
              <w:rPr>
                <w:b/>
                <w:i/>
                <w:iCs/>
                <w:sz w:val="28"/>
                <w:szCs w:val="28"/>
                <w:lang w:val="nl-NL"/>
              </w:rPr>
            </w:pPr>
          </w:p>
          <w:p w14:paraId="3EADF2BE" w14:textId="77777777" w:rsidR="00B36C1F" w:rsidRDefault="00B36C1F" w:rsidP="00B36C1F">
            <w:pPr>
              <w:pStyle w:val="NormalWeb"/>
              <w:spacing w:before="0" w:beforeAutospacing="0" w:after="0" w:afterAutospacing="0"/>
              <w:jc w:val="center"/>
              <w:rPr>
                <w:b/>
                <w:i/>
                <w:iCs/>
                <w:sz w:val="28"/>
                <w:szCs w:val="28"/>
                <w:lang w:val="nl-NL"/>
              </w:rPr>
            </w:pPr>
          </w:p>
          <w:p w14:paraId="324634C5" w14:textId="437BA175" w:rsidR="00B36C1F" w:rsidRPr="00B36C1F" w:rsidRDefault="00FD74B7" w:rsidP="00B36C1F">
            <w:pPr>
              <w:pStyle w:val="NormalWeb"/>
              <w:spacing w:before="0" w:beforeAutospacing="0" w:after="0" w:afterAutospacing="0"/>
              <w:jc w:val="center"/>
            </w:pPr>
            <w:r>
              <w:rPr>
                <w:b/>
                <w:iCs/>
                <w:sz w:val="28"/>
                <w:szCs w:val="28"/>
                <w:lang w:val="nl-NL"/>
              </w:rPr>
              <w:t xml:space="preserve">                  </w:t>
            </w:r>
            <w:r w:rsidR="00240785">
              <w:rPr>
                <w:b/>
                <w:iCs/>
                <w:sz w:val="28"/>
                <w:szCs w:val="28"/>
                <w:lang w:val="nl-NL"/>
              </w:rPr>
              <w:t>Trần Văn Thu</w:t>
            </w:r>
          </w:p>
        </w:tc>
      </w:tr>
    </w:tbl>
    <w:p w14:paraId="5E17D333" w14:textId="77777777" w:rsidR="002B5C96" w:rsidRDefault="002B5C96" w:rsidP="00412383"/>
    <w:sectPr w:rsidR="002B5C96" w:rsidSect="00C73980">
      <w:foot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4371" w14:textId="77777777" w:rsidR="005F34DB" w:rsidRDefault="005F34DB" w:rsidP="003C1811">
      <w:r>
        <w:separator/>
      </w:r>
    </w:p>
  </w:endnote>
  <w:endnote w:type="continuationSeparator" w:id="0">
    <w:p w14:paraId="198D1A16" w14:textId="77777777" w:rsidR="005F34DB" w:rsidRDefault="005F34DB" w:rsidP="003C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474229"/>
      <w:docPartObj>
        <w:docPartGallery w:val="Page Numbers (Bottom of Page)"/>
        <w:docPartUnique/>
      </w:docPartObj>
    </w:sdtPr>
    <w:sdtEndPr>
      <w:rPr>
        <w:noProof/>
      </w:rPr>
    </w:sdtEndPr>
    <w:sdtContent>
      <w:p w14:paraId="2F2BA648" w14:textId="77777777" w:rsidR="003C1811" w:rsidRDefault="003C1811">
        <w:pPr>
          <w:pStyle w:val="Footer"/>
          <w:jc w:val="right"/>
        </w:pPr>
        <w:r>
          <w:fldChar w:fldCharType="begin"/>
        </w:r>
        <w:r>
          <w:instrText xml:space="preserve"> PAGE   \* MERGEFORMAT </w:instrText>
        </w:r>
        <w:r>
          <w:fldChar w:fldCharType="separate"/>
        </w:r>
        <w:r w:rsidR="004B5849">
          <w:rPr>
            <w:noProof/>
          </w:rPr>
          <w:t>4</w:t>
        </w:r>
        <w:r>
          <w:rPr>
            <w:noProof/>
          </w:rPr>
          <w:fldChar w:fldCharType="end"/>
        </w:r>
      </w:p>
    </w:sdtContent>
  </w:sdt>
  <w:p w14:paraId="3896F511" w14:textId="77777777" w:rsidR="003C1811" w:rsidRDefault="003C1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39DF" w14:textId="77777777" w:rsidR="005F34DB" w:rsidRDefault="005F34DB" w:rsidP="003C1811">
      <w:r>
        <w:separator/>
      </w:r>
    </w:p>
  </w:footnote>
  <w:footnote w:type="continuationSeparator" w:id="0">
    <w:p w14:paraId="7C654AE6" w14:textId="77777777" w:rsidR="005F34DB" w:rsidRDefault="005F34DB" w:rsidP="003C1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F82"/>
    <w:rsid w:val="00010F4C"/>
    <w:rsid w:val="000273EB"/>
    <w:rsid w:val="00076DE8"/>
    <w:rsid w:val="000A0F2C"/>
    <w:rsid w:val="000A6C8E"/>
    <w:rsid w:val="000F0AC6"/>
    <w:rsid w:val="000F66FF"/>
    <w:rsid w:val="00141DE4"/>
    <w:rsid w:val="00182BD3"/>
    <w:rsid w:val="00193A55"/>
    <w:rsid w:val="00197676"/>
    <w:rsid w:val="001A22A1"/>
    <w:rsid w:val="001C3E14"/>
    <w:rsid w:val="001D01FC"/>
    <w:rsid w:val="001D5691"/>
    <w:rsid w:val="001D5892"/>
    <w:rsid w:val="001D6DAC"/>
    <w:rsid w:val="001E2EAA"/>
    <w:rsid w:val="001E5243"/>
    <w:rsid w:val="0020758F"/>
    <w:rsid w:val="00240785"/>
    <w:rsid w:val="00242473"/>
    <w:rsid w:val="00257DC6"/>
    <w:rsid w:val="00276ED9"/>
    <w:rsid w:val="002B371C"/>
    <w:rsid w:val="002B5C96"/>
    <w:rsid w:val="002B74B3"/>
    <w:rsid w:val="002D45EB"/>
    <w:rsid w:val="002F58B8"/>
    <w:rsid w:val="00354A3A"/>
    <w:rsid w:val="003658F4"/>
    <w:rsid w:val="003816D8"/>
    <w:rsid w:val="003A52FD"/>
    <w:rsid w:val="003C1811"/>
    <w:rsid w:val="003E2A04"/>
    <w:rsid w:val="00401090"/>
    <w:rsid w:val="00403F1F"/>
    <w:rsid w:val="00406334"/>
    <w:rsid w:val="00412383"/>
    <w:rsid w:val="00434FEE"/>
    <w:rsid w:val="004401ED"/>
    <w:rsid w:val="0044581D"/>
    <w:rsid w:val="00446523"/>
    <w:rsid w:val="0045004D"/>
    <w:rsid w:val="004652E0"/>
    <w:rsid w:val="00472B27"/>
    <w:rsid w:val="004B5849"/>
    <w:rsid w:val="004C31D0"/>
    <w:rsid w:val="004D2642"/>
    <w:rsid w:val="00512020"/>
    <w:rsid w:val="005C5E4D"/>
    <w:rsid w:val="005D4323"/>
    <w:rsid w:val="005E1032"/>
    <w:rsid w:val="005F12EA"/>
    <w:rsid w:val="005F34DB"/>
    <w:rsid w:val="00630DE2"/>
    <w:rsid w:val="00657FA7"/>
    <w:rsid w:val="0069734C"/>
    <w:rsid w:val="006D17F0"/>
    <w:rsid w:val="006D417B"/>
    <w:rsid w:val="006D4659"/>
    <w:rsid w:val="00745D11"/>
    <w:rsid w:val="0075272E"/>
    <w:rsid w:val="00773C13"/>
    <w:rsid w:val="0078696F"/>
    <w:rsid w:val="007F0748"/>
    <w:rsid w:val="0081766F"/>
    <w:rsid w:val="008566BA"/>
    <w:rsid w:val="008578ED"/>
    <w:rsid w:val="0086372A"/>
    <w:rsid w:val="00865EB8"/>
    <w:rsid w:val="00876256"/>
    <w:rsid w:val="008B5B91"/>
    <w:rsid w:val="008B7857"/>
    <w:rsid w:val="008D0F24"/>
    <w:rsid w:val="008E239C"/>
    <w:rsid w:val="008F620D"/>
    <w:rsid w:val="00903DEC"/>
    <w:rsid w:val="00905979"/>
    <w:rsid w:val="00905FEC"/>
    <w:rsid w:val="00917EB5"/>
    <w:rsid w:val="00920BB5"/>
    <w:rsid w:val="00957EA8"/>
    <w:rsid w:val="00966AAB"/>
    <w:rsid w:val="00991377"/>
    <w:rsid w:val="009F08BB"/>
    <w:rsid w:val="009F3BDB"/>
    <w:rsid w:val="00A032C3"/>
    <w:rsid w:val="00A1768F"/>
    <w:rsid w:val="00A355B0"/>
    <w:rsid w:val="00A60C98"/>
    <w:rsid w:val="00A63BA4"/>
    <w:rsid w:val="00A72058"/>
    <w:rsid w:val="00A8274A"/>
    <w:rsid w:val="00A93AD7"/>
    <w:rsid w:val="00A9417A"/>
    <w:rsid w:val="00AA3C7E"/>
    <w:rsid w:val="00AA6542"/>
    <w:rsid w:val="00AD63BD"/>
    <w:rsid w:val="00B121F4"/>
    <w:rsid w:val="00B152DA"/>
    <w:rsid w:val="00B16A85"/>
    <w:rsid w:val="00B36C1F"/>
    <w:rsid w:val="00B43016"/>
    <w:rsid w:val="00B644C1"/>
    <w:rsid w:val="00B64A6F"/>
    <w:rsid w:val="00B65155"/>
    <w:rsid w:val="00B77AC5"/>
    <w:rsid w:val="00B815AB"/>
    <w:rsid w:val="00BA728D"/>
    <w:rsid w:val="00BC21D7"/>
    <w:rsid w:val="00BC2BD3"/>
    <w:rsid w:val="00BC7A7F"/>
    <w:rsid w:val="00BD0117"/>
    <w:rsid w:val="00BF7B4A"/>
    <w:rsid w:val="00C4453E"/>
    <w:rsid w:val="00C73980"/>
    <w:rsid w:val="00C74ECE"/>
    <w:rsid w:val="00C7650B"/>
    <w:rsid w:val="00C81621"/>
    <w:rsid w:val="00CA2C64"/>
    <w:rsid w:val="00CC5483"/>
    <w:rsid w:val="00CD0E19"/>
    <w:rsid w:val="00CE1CEA"/>
    <w:rsid w:val="00D00F62"/>
    <w:rsid w:val="00D054D2"/>
    <w:rsid w:val="00D06EB0"/>
    <w:rsid w:val="00D27C75"/>
    <w:rsid w:val="00D34A18"/>
    <w:rsid w:val="00DA0F82"/>
    <w:rsid w:val="00DC5AFC"/>
    <w:rsid w:val="00DD0724"/>
    <w:rsid w:val="00DD14BA"/>
    <w:rsid w:val="00E00513"/>
    <w:rsid w:val="00E10A56"/>
    <w:rsid w:val="00E21B8E"/>
    <w:rsid w:val="00E24A79"/>
    <w:rsid w:val="00E360E0"/>
    <w:rsid w:val="00E37128"/>
    <w:rsid w:val="00E61B2D"/>
    <w:rsid w:val="00E70CD6"/>
    <w:rsid w:val="00E76CED"/>
    <w:rsid w:val="00E94E3D"/>
    <w:rsid w:val="00EA5C0F"/>
    <w:rsid w:val="00EA5ED7"/>
    <w:rsid w:val="00EC1E8B"/>
    <w:rsid w:val="00EC5395"/>
    <w:rsid w:val="00F0481D"/>
    <w:rsid w:val="00F308A6"/>
    <w:rsid w:val="00F46755"/>
    <w:rsid w:val="00F51CC4"/>
    <w:rsid w:val="00F743EB"/>
    <w:rsid w:val="00F7700F"/>
    <w:rsid w:val="00FA3114"/>
    <w:rsid w:val="00FD74B7"/>
    <w:rsid w:val="00FE046B"/>
    <w:rsid w:val="00FE4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F703"/>
  <w15:docId w15:val="{FB8C372F-0D31-4221-AE9D-A4C05135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F82"/>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0F82"/>
    <w:pPr>
      <w:spacing w:before="100" w:beforeAutospacing="1" w:after="100" w:afterAutospacing="1"/>
    </w:pPr>
  </w:style>
  <w:style w:type="character" w:styleId="Strong">
    <w:name w:val="Strong"/>
    <w:basedOn w:val="DefaultParagraphFont"/>
    <w:uiPriority w:val="22"/>
    <w:qFormat/>
    <w:rsid w:val="00DC5AFC"/>
    <w:rPr>
      <w:b/>
      <w:bCs/>
    </w:rPr>
  </w:style>
  <w:style w:type="paragraph" w:styleId="Header">
    <w:name w:val="header"/>
    <w:basedOn w:val="Normal"/>
    <w:link w:val="HeaderChar"/>
    <w:uiPriority w:val="99"/>
    <w:unhideWhenUsed/>
    <w:rsid w:val="003C1811"/>
    <w:pPr>
      <w:tabs>
        <w:tab w:val="center" w:pos="4680"/>
        <w:tab w:val="right" w:pos="9360"/>
      </w:tabs>
    </w:pPr>
  </w:style>
  <w:style w:type="character" w:customStyle="1" w:styleId="HeaderChar">
    <w:name w:val="Header Char"/>
    <w:basedOn w:val="DefaultParagraphFont"/>
    <w:link w:val="Header"/>
    <w:uiPriority w:val="99"/>
    <w:rsid w:val="003C1811"/>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3C1811"/>
    <w:pPr>
      <w:tabs>
        <w:tab w:val="center" w:pos="4680"/>
        <w:tab w:val="right" w:pos="9360"/>
      </w:tabs>
    </w:pPr>
  </w:style>
  <w:style w:type="character" w:customStyle="1" w:styleId="FooterChar">
    <w:name w:val="Footer Char"/>
    <w:basedOn w:val="DefaultParagraphFont"/>
    <w:link w:val="Footer"/>
    <w:uiPriority w:val="99"/>
    <w:rsid w:val="003C1811"/>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059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97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27916">
      <w:bodyDiv w:val="1"/>
      <w:marLeft w:val="0"/>
      <w:marRight w:val="0"/>
      <w:marTop w:val="0"/>
      <w:marBottom w:val="0"/>
      <w:divBdr>
        <w:top w:val="none" w:sz="0" w:space="0" w:color="auto"/>
        <w:left w:val="none" w:sz="0" w:space="0" w:color="auto"/>
        <w:bottom w:val="none" w:sz="0" w:space="0" w:color="auto"/>
        <w:right w:val="none" w:sz="0" w:space="0" w:color="auto"/>
      </w:divBdr>
    </w:div>
    <w:div w:id="473911505">
      <w:bodyDiv w:val="1"/>
      <w:marLeft w:val="0"/>
      <w:marRight w:val="0"/>
      <w:marTop w:val="0"/>
      <w:marBottom w:val="0"/>
      <w:divBdr>
        <w:top w:val="none" w:sz="0" w:space="0" w:color="auto"/>
        <w:left w:val="none" w:sz="0" w:space="0" w:color="auto"/>
        <w:bottom w:val="none" w:sz="0" w:space="0" w:color="auto"/>
        <w:right w:val="none" w:sz="0" w:space="0" w:color="auto"/>
      </w:divBdr>
    </w:div>
    <w:div w:id="735707807">
      <w:bodyDiv w:val="1"/>
      <w:marLeft w:val="0"/>
      <w:marRight w:val="0"/>
      <w:marTop w:val="0"/>
      <w:marBottom w:val="0"/>
      <w:divBdr>
        <w:top w:val="none" w:sz="0" w:space="0" w:color="auto"/>
        <w:left w:val="none" w:sz="0" w:space="0" w:color="auto"/>
        <w:bottom w:val="none" w:sz="0" w:space="0" w:color="auto"/>
        <w:right w:val="none" w:sz="0" w:space="0" w:color="auto"/>
      </w:divBdr>
    </w:div>
    <w:div w:id="951477210">
      <w:bodyDiv w:val="1"/>
      <w:marLeft w:val="0"/>
      <w:marRight w:val="0"/>
      <w:marTop w:val="0"/>
      <w:marBottom w:val="0"/>
      <w:divBdr>
        <w:top w:val="none" w:sz="0" w:space="0" w:color="auto"/>
        <w:left w:val="none" w:sz="0" w:space="0" w:color="auto"/>
        <w:bottom w:val="none" w:sz="0" w:space="0" w:color="auto"/>
        <w:right w:val="none" w:sz="0" w:space="0" w:color="auto"/>
      </w:divBdr>
    </w:div>
    <w:div w:id="1122843322">
      <w:bodyDiv w:val="1"/>
      <w:marLeft w:val="0"/>
      <w:marRight w:val="0"/>
      <w:marTop w:val="0"/>
      <w:marBottom w:val="0"/>
      <w:divBdr>
        <w:top w:val="none" w:sz="0" w:space="0" w:color="auto"/>
        <w:left w:val="none" w:sz="0" w:space="0" w:color="auto"/>
        <w:bottom w:val="none" w:sz="0" w:space="0" w:color="auto"/>
        <w:right w:val="none" w:sz="0" w:space="0" w:color="auto"/>
      </w:divBdr>
    </w:div>
    <w:div w:id="1598171717">
      <w:bodyDiv w:val="1"/>
      <w:marLeft w:val="0"/>
      <w:marRight w:val="0"/>
      <w:marTop w:val="0"/>
      <w:marBottom w:val="0"/>
      <w:divBdr>
        <w:top w:val="none" w:sz="0" w:space="0" w:color="auto"/>
        <w:left w:val="none" w:sz="0" w:space="0" w:color="auto"/>
        <w:bottom w:val="none" w:sz="0" w:space="0" w:color="auto"/>
        <w:right w:val="none" w:sz="0" w:space="0" w:color="auto"/>
      </w:divBdr>
    </w:div>
    <w:div w:id="1697582234">
      <w:bodyDiv w:val="1"/>
      <w:marLeft w:val="0"/>
      <w:marRight w:val="0"/>
      <w:marTop w:val="0"/>
      <w:marBottom w:val="0"/>
      <w:divBdr>
        <w:top w:val="none" w:sz="0" w:space="0" w:color="auto"/>
        <w:left w:val="none" w:sz="0" w:space="0" w:color="auto"/>
        <w:bottom w:val="none" w:sz="0" w:space="0" w:color="auto"/>
        <w:right w:val="none" w:sz="0" w:space="0" w:color="auto"/>
      </w:divBdr>
    </w:div>
    <w:div w:id="18292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gly.vn/xa-hoi/doi-so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 Con</dc:creator>
  <cp:lastModifiedBy>User</cp:lastModifiedBy>
  <cp:revision>23</cp:revision>
  <cp:lastPrinted>2024-12-10T02:01:00Z</cp:lastPrinted>
  <dcterms:created xsi:type="dcterms:W3CDTF">2024-12-08T09:12:00Z</dcterms:created>
  <dcterms:modified xsi:type="dcterms:W3CDTF">2024-12-20T02:51:00Z</dcterms:modified>
</cp:coreProperties>
</file>