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42" w:tblpY="-30"/>
        <w:tblW w:w="9180" w:type="dxa"/>
        <w:tblLook w:val="04A0" w:firstRow="1" w:lastRow="0" w:firstColumn="1" w:lastColumn="0" w:noHBand="0" w:noVBand="1"/>
      </w:tblPr>
      <w:tblGrid>
        <w:gridCol w:w="3510"/>
        <w:gridCol w:w="5670"/>
      </w:tblGrid>
      <w:tr w:rsidR="00DD581E" w:rsidRPr="00DD581E" w14:paraId="68B6D1E3" w14:textId="77777777" w:rsidTr="000C52D8">
        <w:trPr>
          <w:trHeight w:val="276"/>
        </w:trPr>
        <w:tc>
          <w:tcPr>
            <w:tcW w:w="3510" w:type="dxa"/>
          </w:tcPr>
          <w:p w14:paraId="56C32BBA" w14:textId="77777777" w:rsidR="00DD581E" w:rsidRPr="00DD581E" w:rsidRDefault="00DD581E" w:rsidP="00AE6031">
            <w:pPr>
              <w:spacing w:after="0" w:line="240" w:lineRule="auto"/>
              <w:ind w:right="14"/>
              <w:jc w:val="center"/>
              <w:rPr>
                <w:rFonts w:ascii="Times New Roman" w:hAnsi="Times New Roman" w:cs="Times New Roman"/>
                <w:b/>
                <w:sz w:val="26"/>
                <w:szCs w:val="28"/>
              </w:rPr>
            </w:pPr>
            <w:r w:rsidRPr="00DD581E">
              <w:rPr>
                <w:rFonts w:ascii="Times New Roman" w:hAnsi="Times New Roman" w:cs="Times New Roman"/>
                <w:b/>
                <w:sz w:val="26"/>
                <w:szCs w:val="28"/>
              </w:rPr>
              <w:t>ỦY BAN NHÂN DÂN</w:t>
            </w:r>
          </w:p>
          <w:p w14:paraId="18715411" w14:textId="5B403925" w:rsidR="00DD581E" w:rsidRPr="00DD581E" w:rsidRDefault="00AE6031" w:rsidP="00AE6031">
            <w:pPr>
              <w:spacing w:after="0" w:line="240" w:lineRule="auto"/>
              <w:ind w:right="8"/>
              <w:jc w:val="center"/>
              <w:rPr>
                <w:rFonts w:ascii="Times New Roman" w:hAnsi="Times New Roman" w:cs="Times New Roman"/>
                <w:i/>
                <w:sz w:val="26"/>
                <w:szCs w:val="28"/>
              </w:rPr>
            </w:pPr>
            <w:r w:rsidRPr="00DD581E">
              <w:rPr>
                <w:rFonts w:ascii="Times New Roman" w:hAnsi="Times New Roman" w:cs="Times New Roman"/>
                <w:noProof/>
                <w:sz w:val="26"/>
                <w:szCs w:val="28"/>
              </w:rPr>
              <mc:AlternateContent>
                <mc:Choice Requires="wps">
                  <w:drawing>
                    <wp:anchor distT="4294967294" distB="4294967294" distL="114300" distR="114300" simplePos="0" relativeHeight="251657728" behindDoc="0" locked="0" layoutInCell="1" allowOverlap="1" wp14:anchorId="6ADDCB71" wp14:editId="0F3B4E4C">
                      <wp:simplePos x="0" y="0"/>
                      <wp:positionH relativeFrom="column">
                        <wp:posOffset>774065</wp:posOffset>
                      </wp:positionH>
                      <wp:positionV relativeFrom="paragraph">
                        <wp:posOffset>199695</wp:posOffset>
                      </wp:positionV>
                      <wp:extent cx="7988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EEFE67" id="Straight Connector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15.7pt" to="123.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"/>
                  </w:pict>
                </mc:Fallback>
              </mc:AlternateContent>
            </w:r>
            <w:r w:rsidR="00DD581E" w:rsidRPr="00DD581E">
              <w:rPr>
                <w:rFonts w:ascii="Times New Roman" w:hAnsi="Times New Roman" w:cs="Times New Roman"/>
                <w:b/>
                <w:sz w:val="26"/>
                <w:szCs w:val="28"/>
              </w:rPr>
              <w:t>HUYỆN HÒA VANG</w:t>
            </w:r>
          </w:p>
        </w:tc>
        <w:tc>
          <w:tcPr>
            <w:tcW w:w="5670" w:type="dxa"/>
          </w:tcPr>
          <w:p w14:paraId="4EB2CD51" w14:textId="77777777" w:rsidR="00DD581E" w:rsidRPr="00DD581E" w:rsidRDefault="00DD581E" w:rsidP="00AE6031">
            <w:pPr>
              <w:spacing w:after="0" w:line="240" w:lineRule="auto"/>
              <w:rPr>
                <w:rFonts w:ascii="Times New Roman" w:hAnsi="Times New Roman" w:cs="Times New Roman"/>
                <w:b/>
                <w:sz w:val="26"/>
                <w:szCs w:val="28"/>
              </w:rPr>
            </w:pPr>
            <w:r w:rsidRPr="00DD581E">
              <w:rPr>
                <w:rFonts w:ascii="Times New Roman" w:hAnsi="Times New Roman" w:cs="Times New Roman"/>
                <w:b/>
                <w:sz w:val="26"/>
                <w:szCs w:val="28"/>
              </w:rPr>
              <w:t>CỘNG HÒA XÃ HỘI CHỦ NGHĨA VIỆT NAM</w:t>
            </w:r>
          </w:p>
          <w:p w14:paraId="3C7B7EA8" w14:textId="74E48B68" w:rsidR="00DD581E" w:rsidRPr="00DD581E" w:rsidRDefault="00DD581E" w:rsidP="00AE6031">
            <w:pPr>
              <w:spacing w:after="0" w:line="240" w:lineRule="auto"/>
              <w:jc w:val="center"/>
              <w:rPr>
                <w:rFonts w:ascii="Times New Roman" w:hAnsi="Times New Roman" w:cs="Times New Roman"/>
                <w:sz w:val="26"/>
                <w:szCs w:val="28"/>
              </w:rPr>
            </w:pPr>
            <w:r w:rsidRPr="00604348">
              <w:rPr>
                <w:rFonts w:ascii="Times New Roman" w:hAnsi="Times New Roman" w:cs="Times New Roman"/>
                <w:b/>
                <w:sz w:val="28"/>
                <w:szCs w:val="30"/>
              </w:rPr>
              <w:t>Độc lập - Tự do - Hạnh phúc</w:t>
            </w:r>
          </w:p>
        </w:tc>
      </w:tr>
      <w:tr w:rsidR="00DD581E" w:rsidRPr="00DD581E" w14:paraId="5E60E62F" w14:textId="77777777" w:rsidTr="000C52D8">
        <w:trPr>
          <w:trHeight w:val="680"/>
        </w:trPr>
        <w:tc>
          <w:tcPr>
            <w:tcW w:w="3510" w:type="dxa"/>
          </w:tcPr>
          <w:p w14:paraId="489EF005" w14:textId="5BF82F6C" w:rsidR="00DD581E" w:rsidRDefault="00DD581E" w:rsidP="00604348">
            <w:pPr>
              <w:spacing w:before="120" w:after="0" w:line="240" w:lineRule="auto"/>
              <w:ind w:right="14"/>
              <w:jc w:val="center"/>
              <w:rPr>
                <w:rFonts w:ascii="Times New Roman" w:hAnsi="Times New Roman" w:cs="Times New Roman"/>
                <w:sz w:val="26"/>
                <w:szCs w:val="28"/>
              </w:rPr>
            </w:pPr>
            <w:r w:rsidRPr="00DD581E">
              <w:rPr>
                <w:rFonts w:ascii="Times New Roman" w:hAnsi="Times New Roman" w:cs="Times New Roman"/>
                <w:sz w:val="26"/>
                <w:szCs w:val="28"/>
              </w:rPr>
              <w:t>Số</w:t>
            </w:r>
            <w:r>
              <w:rPr>
                <w:rFonts w:ascii="Times New Roman" w:hAnsi="Times New Roman" w:cs="Times New Roman"/>
                <w:sz w:val="26"/>
                <w:szCs w:val="28"/>
              </w:rPr>
              <w:t>:        /</w:t>
            </w:r>
            <w:r w:rsidRPr="00DD581E">
              <w:rPr>
                <w:rFonts w:ascii="Times New Roman" w:hAnsi="Times New Roman" w:cs="Times New Roman"/>
                <w:sz w:val="26"/>
                <w:szCs w:val="28"/>
              </w:rPr>
              <w:t>UBND</w:t>
            </w:r>
            <w:r>
              <w:rPr>
                <w:rFonts w:ascii="Times New Roman" w:hAnsi="Times New Roman" w:cs="Times New Roman"/>
                <w:sz w:val="26"/>
                <w:szCs w:val="28"/>
              </w:rPr>
              <w:t>-PTP</w:t>
            </w:r>
          </w:p>
          <w:p w14:paraId="146AC1A4" w14:textId="77777777" w:rsidR="003C1197" w:rsidRPr="00604348" w:rsidRDefault="003C1197" w:rsidP="00604348">
            <w:pPr>
              <w:spacing w:before="120" w:after="0" w:line="240" w:lineRule="auto"/>
              <w:ind w:right="14"/>
              <w:jc w:val="center"/>
              <w:rPr>
                <w:rStyle w:val="fontstyle21"/>
                <w:sz w:val="24"/>
                <w:szCs w:val="22"/>
              </w:rPr>
            </w:pPr>
            <w:r w:rsidRPr="00604348">
              <w:rPr>
                <w:rFonts w:ascii="Times New Roman" w:hAnsi="Times New Roman" w:cs="Times New Roman"/>
                <w:sz w:val="24"/>
              </w:rPr>
              <w:t xml:space="preserve">V/v </w:t>
            </w:r>
            <w:r w:rsidRPr="00604348">
              <w:rPr>
                <w:rStyle w:val="fontstyle21"/>
                <w:sz w:val="24"/>
                <w:szCs w:val="22"/>
              </w:rPr>
              <w:t xml:space="preserve"> triển khai lấy ý dự thảo </w:t>
            </w:r>
          </w:p>
          <w:p w14:paraId="5E93718A" w14:textId="77777777" w:rsidR="003C1197" w:rsidRPr="003C1197" w:rsidRDefault="003C1197" w:rsidP="00604348">
            <w:pPr>
              <w:spacing w:after="0" w:line="240" w:lineRule="auto"/>
              <w:ind w:right="14"/>
              <w:jc w:val="center"/>
              <w:rPr>
                <w:rFonts w:ascii="Times New Roman" w:hAnsi="Times New Roman" w:cs="Times New Roman"/>
                <w:sz w:val="26"/>
                <w:szCs w:val="26"/>
              </w:rPr>
            </w:pPr>
            <w:r w:rsidRPr="00604348">
              <w:rPr>
                <w:rStyle w:val="fontstyle21"/>
                <w:sz w:val="24"/>
                <w:szCs w:val="22"/>
              </w:rPr>
              <w:t>Nghị quyết sửa đổi, bổ sung một số điều của Hiến pháp năm 2013</w:t>
            </w:r>
          </w:p>
        </w:tc>
        <w:tc>
          <w:tcPr>
            <w:tcW w:w="5670" w:type="dxa"/>
          </w:tcPr>
          <w:p w14:paraId="5977A77A" w14:textId="7EC5083E" w:rsidR="00DD581E" w:rsidRPr="00DD581E" w:rsidRDefault="00AE6031" w:rsidP="00604348">
            <w:pPr>
              <w:spacing w:before="120" w:after="0" w:line="240" w:lineRule="auto"/>
              <w:jc w:val="center"/>
              <w:rPr>
                <w:rFonts w:ascii="Times New Roman" w:hAnsi="Times New Roman" w:cs="Times New Roman"/>
                <w:i/>
                <w:sz w:val="26"/>
                <w:szCs w:val="28"/>
              </w:rPr>
            </w:pPr>
            <w:r w:rsidRPr="00604348">
              <w:rPr>
                <w:rFonts w:ascii="Times New Roman" w:hAnsi="Times New Roman" w:cs="Times New Roman"/>
                <w:noProof/>
                <w:sz w:val="28"/>
                <w:szCs w:val="30"/>
              </w:rPr>
              <mc:AlternateContent>
                <mc:Choice Requires="wps">
                  <w:drawing>
                    <wp:anchor distT="4294967294" distB="4294967294" distL="114300" distR="114300" simplePos="0" relativeHeight="251662848" behindDoc="0" locked="0" layoutInCell="1" allowOverlap="1" wp14:anchorId="11538BB7" wp14:editId="3854A144">
                      <wp:simplePos x="0" y="0"/>
                      <wp:positionH relativeFrom="column">
                        <wp:posOffset>706755</wp:posOffset>
                      </wp:positionH>
                      <wp:positionV relativeFrom="paragraph">
                        <wp:posOffset>9525</wp:posOffset>
                      </wp:positionV>
                      <wp:extent cx="20370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B9A2CB" id="Straight Connector 2" o:spid="_x0000_s1026" style="position:absolute;flip:y;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65pt,.75pt" to="21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"/>
                  </w:pict>
                </mc:Fallback>
              </mc:AlternateContent>
            </w:r>
            <w:r w:rsidR="00DD581E" w:rsidRPr="00604348">
              <w:rPr>
                <w:rFonts w:ascii="Times New Roman" w:hAnsi="Times New Roman" w:cs="Times New Roman"/>
                <w:i/>
                <w:sz w:val="28"/>
                <w:szCs w:val="30"/>
              </w:rPr>
              <w:t xml:space="preserve">Hòa Vang, ngày     tháng </w:t>
            </w:r>
            <w:r w:rsidR="00604348">
              <w:rPr>
                <w:rFonts w:ascii="Times New Roman" w:hAnsi="Times New Roman" w:cs="Times New Roman"/>
                <w:i/>
                <w:sz w:val="28"/>
                <w:szCs w:val="30"/>
              </w:rPr>
              <w:t>5</w:t>
            </w:r>
            <w:r w:rsidR="00DD581E" w:rsidRPr="00604348">
              <w:rPr>
                <w:rFonts w:ascii="Times New Roman" w:hAnsi="Times New Roman" w:cs="Times New Roman"/>
                <w:i/>
                <w:sz w:val="28"/>
                <w:szCs w:val="30"/>
              </w:rPr>
              <w:t xml:space="preserve"> năm 2025</w:t>
            </w:r>
          </w:p>
        </w:tc>
      </w:tr>
    </w:tbl>
    <w:p w14:paraId="466B845F" w14:textId="77777777" w:rsidR="00DD581E" w:rsidRPr="00AE6031" w:rsidRDefault="00DD581E" w:rsidP="006166B6">
      <w:pPr>
        <w:jc w:val="center"/>
        <w:rPr>
          <w:rStyle w:val="fontstyle01"/>
          <w:b/>
          <w:i w:val="0"/>
          <w:sz w:val="8"/>
          <w:szCs w:val="8"/>
        </w:rPr>
      </w:pPr>
    </w:p>
    <w:p w14:paraId="25C20E8C" w14:textId="2D96000C" w:rsidR="00180D56" w:rsidRPr="00604348" w:rsidRDefault="00604348" w:rsidP="00604348">
      <w:pPr>
        <w:spacing w:after="0" w:line="240" w:lineRule="auto"/>
        <w:ind w:firstLine="720"/>
        <w:rPr>
          <w:rStyle w:val="fontstyle21"/>
          <w:bCs/>
        </w:rPr>
      </w:pPr>
      <w:r>
        <w:rPr>
          <w:rStyle w:val="fontstyle01"/>
          <w:bCs/>
          <w:i w:val="0"/>
        </w:rPr>
        <w:t xml:space="preserve">    </w:t>
      </w:r>
      <w:r w:rsidR="006166B6" w:rsidRPr="00604348">
        <w:rPr>
          <w:rStyle w:val="fontstyle01"/>
          <w:bCs/>
          <w:i w:val="0"/>
        </w:rPr>
        <w:t>Kính gửi</w:t>
      </w:r>
      <w:r w:rsidR="006166B6" w:rsidRPr="00604348">
        <w:rPr>
          <w:rStyle w:val="fontstyle21"/>
          <w:bCs/>
        </w:rPr>
        <w:t xml:space="preserve">: </w:t>
      </w:r>
    </w:p>
    <w:p w14:paraId="20B4E921" w14:textId="77777777" w:rsidR="00CA279F" w:rsidRPr="00CA279F" w:rsidRDefault="00CA279F" w:rsidP="00604348">
      <w:pPr>
        <w:spacing w:after="0" w:line="240" w:lineRule="auto"/>
        <w:ind w:left="1440" w:firstLine="720"/>
        <w:rPr>
          <w:rStyle w:val="fontstyle21"/>
        </w:rPr>
      </w:pPr>
      <w:r w:rsidRPr="00CA279F">
        <w:rPr>
          <w:rStyle w:val="fontstyle21"/>
        </w:rPr>
        <w:t>- Thường trực Hội đồng nhân dân huyện;</w:t>
      </w:r>
    </w:p>
    <w:p w14:paraId="5760496A" w14:textId="77777777" w:rsidR="00CA279F" w:rsidRPr="00CA279F" w:rsidRDefault="00CA279F" w:rsidP="00604348">
      <w:pPr>
        <w:spacing w:after="0" w:line="240" w:lineRule="auto"/>
        <w:ind w:left="1440" w:firstLine="720"/>
        <w:rPr>
          <w:rStyle w:val="fontstyle21"/>
        </w:rPr>
      </w:pPr>
      <w:r w:rsidRPr="00CA279F">
        <w:rPr>
          <w:rStyle w:val="fontstyle21"/>
        </w:rPr>
        <w:t>- Ủy ban Mặt trận Tổ quốc Việt Nam huyện;</w:t>
      </w:r>
    </w:p>
    <w:p w14:paraId="23ED4AB7" w14:textId="77777777" w:rsidR="00CA279F" w:rsidRPr="00CA279F" w:rsidRDefault="00CA279F" w:rsidP="00604348">
      <w:pPr>
        <w:spacing w:after="0" w:line="240" w:lineRule="auto"/>
        <w:ind w:left="1440" w:firstLine="720"/>
        <w:rPr>
          <w:rStyle w:val="fontstyle21"/>
        </w:rPr>
      </w:pPr>
      <w:r w:rsidRPr="00CA279F">
        <w:rPr>
          <w:rStyle w:val="fontstyle21"/>
        </w:rPr>
        <w:t>- Các tổ chức chính trị - xã hội huyện;</w:t>
      </w:r>
    </w:p>
    <w:p w14:paraId="615814D6" w14:textId="77777777" w:rsidR="00CA279F" w:rsidRPr="00CA279F" w:rsidRDefault="00CA279F" w:rsidP="00604348">
      <w:pPr>
        <w:spacing w:after="0" w:line="240" w:lineRule="auto"/>
        <w:ind w:left="1440" w:firstLine="720"/>
        <w:rPr>
          <w:rStyle w:val="fontstyle21"/>
        </w:rPr>
      </w:pPr>
      <w:r w:rsidRPr="00CA279F">
        <w:rPr>
          <w:rStyle w:val="fontstyle21"/>
        </w:rPr>
        <w:t>- Ban Chỉ huy Quân sự huyện;</w:t>
      </w:r>
    </w:p>
    <w:p w14:paraId="0B244517" w14:textId="7586AF1E" w:rsidR="00CA279F" w:rsidRPr="00CA279F" w:rsidRDefault="00CA279F" w:rsidP="00604348">
      <w:pPr>
        <w:spacing w:after="0" w:line="240" w:lineRule="auto"/>
        <w:ind w:left="1440" w:firstLine="720"/>
        <w:rPr>
          <w:rStyle w:val="fontstyle21"/>
        </w:rPr>
      </w:pPr>
      <w:r w:rsidRPr="00CA279F">
        <w:rPr>
          <w:rStyle w:val="fontstyle21"/>
        </w:rPr>
        <w:t xml:space="preserve">- Các Phòng, </w:t>
      </w:r>
      <w:r w:rsidR="00604348">
        <w:rPr>
          <w:rStyle w:val="fontstyle21"/>
        </w:rPr>
        <w:t>b</w:t>
      </w:r>
      <w:r w:rsidRPr="00CA279F">
        <w:rPr>
          <w:rStyle w:val="fontstyle21"/>
        </w:rPr>
        <w:t xml:space="preserve">an, </w:t>
      </w:r>
      <w:r w:rsidR="00604348">
        <w:rPr>
          <w:rStyle w:val="fontstyle21"/>
        </w:rPr>
        <w:t>đơn vị</w:t>
      </w:r>
      <w:r w:rsidRPr="00CA279F">
        <w:rPr>
          <w:rStyle w:val="fontstyle21"/>
        </w:rPr>
        <w:t xml:space="preserve"> thuộc huyện;</w:t>
      </w:r>
    </w:p>
    <w:p w14:paraId="097B33B0" w14:textId="77777777" w:rsidR="00CA279F" w:rsidRPr="00CA279F" w:rsidRDefault="00CA279F" w:rsidP="00604348">
      <w:pPr>
        <w:spacing w:after="0" w:line="240" w:lineRule="auto"/>
        <w:ind w:left="1440" w:firstLine="720"/>
        <w:rPr>
          <w:rStyle w:val="fontstyle21"/>
        </w:rPr>
      </w:pPr>
      <w:r w:rsidRPr="00CA279F">
        <w:rPr>
          <w:rStyle w:val="fontstyle21"/>
        </w:rPr>
        <w:t>- Hội Luật gia huyện;</w:t>
      </w:r>
    </w:p>
    <w:p w14:paraId="567AA07B" w14:textId="6E8C8EAB" w:rsidR="00CA279F" w:rsidRDefault="00CA279F" w:rsidP="00604348">
      <w:pPr>
        <w:spacing w:after="0" w:line="240" w:lineRule="auto"/>
        <w:ind w:left="1440" w:firstLine="720"/>
        <w:rPr>
          <w:rStyle w:val="fontstyle21"/>
        </w:rPr>
      </w:pPr>
      <w:r w:rsidRPr="00CA279F">
        <w:rPr>
          <w:rStyle w:val="fontstyle21"/>
        </w:rPr>
        <w:t>- Ủy ban nhân dân 11 xã.</w:t>
      </w:r>
    </w:p>
    <w:p w14:paraId="214A2CCF" w14:textId="77777777" w:rsidR="00604348" w:rsidRPr="00AE6031" w:rsidRDefault="00604348" w:rsidP="00604348">
      <w:pPr>
        <w:spacing w:after="0" w:line="240" w:lineRule="auto"/>
        <w:ind w:left="1440" w:firstLine="720"/>
        <w:rPr>
          <w:rStyle w:val="fontstyle21"/>
          <w:sz w:val="12"/>
          <w:szCs w:val="12"/>
        </w:rPr>
      </w:pPr>
    </w:p>
    <w:p w14:paraId="396B7BB4" w14:textId="4AF9043D" w:rsidR="006166B6" w:rsidRPr="00CA279F" w:rsidRDefault="006166B6" w:rsidP="00604348">
      <w:pPr>
        <w:spacing w:before="120" w:after="120" w:line="240" w:lineRule="auto"/>
        <w:ind w:firstLine="720"/>
        <w:jc w:val="both"/>
        <w:rPr>
          <w:rStyle w:val="fontstyle21"/>
        </w:rPr>
      </w:pPr>
      <w:r w:rsidRPr="00CA279F">
        <w:rPr>
          <w:rStyle w:val="fontstyle21"/>
        </w:rPr>
        <w:t>Thực hiện Công văn số 2837/UBND-STP ngày 13/5/2025 của Ủy ban nhân dân thành phố Đà Nẵng về việc triển khai lấy ý dự thảo Nghị quyết sửa đổi, bổ sung một số điều của Hiến pháp năm 2013, để kịp thời triển khai tổ chức lấy ý kiến các cấp, các ngành và các tầng lớp Nhân dân trên địa bàn huyện về dự thảo Nghị quyết sửa đổi, bổ sung một số điều của Hiến pháp nước Cộng hòa xã hội chủ nghĩa Việt Nam năm 2013, Ủy ban nhân dân huyện Hòa Vang đề nghị:</w:t>
      </w:r>
    </w:p>
    <w:p w14:paraId="6B758D3E" w14:textId="76072B9E" w:rsidR="006166B6" w:rsidRPr="00CA279F" w:rsidRDefault="006166B6" w:rsidP="00604348">
      <w:pPr>
        <w:spacing w:before="120" w:after="120" w:line="240" w:lineRule="auto"/>
        <w:ind w:firstLine="720"/>
        <w:jc w:val="both"/>
        <w:rPr>
          <w:rFonts w:ascii="Times New Roman" w:hAnsi="Times New Roman" w:cs="Times New Roman"/>
          <w:b/>
          <w:bCs/>
          <w:color w:val="000000"/>
          <w:sz w:val="28"/>
          <w:szCs w:val="28"/>
        </w:rPr>
      </w:pPr>
      <w:r w:rsidRPr="00CA279F">
        <w:rPr>
          <w:rFonts w:ascii="Times New Roman" w:hAnsi="Times New Roman" w:cs="Times New Roman"/>
          <w:b/>
          <w:bCs/>
          <w:color w:val="000000"/>
          <w:sz w:val="28"/>
          <w:szCs w:val="28"/>
        </w:rPr>
        <w:t xml:space="preserve">1. Thường trực Hội đồng nhân dân huyện, Ủy ban MTTQ Việt Nam huyện, các tổ chức chính trị - xã hội huyện, </w:t>
      </w:r>
      <w:r w:rsidR="00AE6031">
        <w:rPr>
          <w:rFonts w:ascii="Times New Roman" w:hAnsi="Times New Roman" w:cs="Times New Roman"/>
          <w:b/>
          <w:bCs/>
          <w:color w:val="000000"/>
          <w:sz w:val="28"/>
          <w:szCs w:val="28"/>
        </w:rPr>
        <w:t xml:space="preserve">Ban Chỉ huy quân sự huyện, </w:t>
      </w:r>
      <w:r w:rsidRPr="00CA279F">
        <w:rPr>
          <w:rFonts w:ascii="Times New Roman" w:hAnsi="Times New Roman" w:cs="Times New Roman"/>
          <w:b/>
          <w:bCs/>
          <w:color w:val="000000"/>
          <w:sz w:val="28"/>
          <w:szCs w:val="28"/>
        </w:rPr>
        <w:t xml:space="preserve">các phòng, ban, </w:t>
      </w:r>
      <w:r w:rsidR="00AE6031">
        <w:rPr>
          <w:rFonts w:ascii="Times New Roman" w:hAnsi="Times New Roman" w:cs="Times New Roman"/>
          <w:b/>
          <w:bCs/>
          <w:color w:val="000000"/>
          <w:sz w:val="28"/>
          <w:szCs w:val="28"/>
        </w:rPr>
        <w:t>đơn vị</w:t>
      </w:r>
      <w:r w:rsidRPr="00CA279F">
        <w:rPr>
          <w:rFonts w:ascii="Times New Roman" w:hAnsi="Times New Roman" w:cs="Times New Roman"/>
          <w:b/>
          <w:bCs/>
          <w:color w:val="000000"/>
          <w:sz w:val="28"/>
          <w:szCs w:val="28"/>
        </w:rPr>
        <w:t xml:space="preserve"> và Ủy ban nhân dân 11 xã </w:t>
      </w:r>
    </w:p>
    <w:p w14:paraId="17B87019" w14:textId="0C214FC0" w:rsidR="008D5853" w:rsidRPr="00CA279F" w:rsidRDefault="008D5853" w:rsidP="00604348">
      <w:pPr>
        <w:pStyle w:val="Heading2"/>
        <w:shd w:val="clear" w:color="auto" w:fill="FFFFFF"/>
        <w:spacing w:before="120" w:beforeAutospacing="0" w:after="120" w:afterAutospacing="0"/>
        <w:ind w:firstLine="720"/>
        <w:jc w:val="both"/>
        <w:rPr>
          <w:b w:val="0"/>
          <w:color w:val="000000"/>
          <w:sz w:val="28"/>
          <w:szCs w:val="28"/>
        </w:rPr>
      </w:pPr>
      <w:r w:rsidRPr="00CA279F">
        <w:rPr>
          <w:b w:val="0"/>
          <w:color w:val="000000"/>
          <w:sz w:val="28"/>
          <w:szCs w:val="28"/>
        </w:rPr>
        <w:t xml:space="preserve">- Đăng tải hồ sơ lấy ý kiến (dự thảo Nghị quyết, bản thuyết minh về dự thảo Nghị quyết, bản so sánh nội dung dự kiến sửa đổi, bổ sung một số điều của Hiến pháp năm 2013 với quy định hiện hành của Hiến pháp) trên cổng thông tin điện tử, trang thông tin điện tử, fanpage, </w:t>
      </w:r>
      <w:r w:rsidRPr="00CA279F">
        <w:rPr>
          <w:b w:val="0"/>
          <w:color w:val="212529"/>
          <w:sz w:val="28"/>
          <w:szCs w:val="28"/>
        </w:rPr>
        <w:t xml:space="preserve">các nhóm cộng đồng (group) trên mạng xã hội </w:t>
      </w:r>
      <w:r w:rsidRPr="00CA279F">
        <w:rPr>
          <w:b w:val="0"/>
          <w:color w:val="000000"/>
          <w:sz w:val="28"/>
          <w:szCs w:val="28"/>
        </w:rPr>
        <w:t>của đơn vị để lấy ý kiến của cán bộ, công chức, viên chức, người lao động, đoàn viên, hội viên và các tầng lớp Nhân dân.</w:t>
      </w:r>
    </w:p>
    <w:p w14:paraId="19B12A34" w14:textId="77777777" w:rsidR="009934B9" w:rsidRPr="00CA279F" w:rsidRDefault="008D5853" w:rsidP="00604348">
      <w:pPr>
        <w:spacing w:before="120" w:after="120" w:line="240" w:lineRule="auto"/>
        <w:ind w:firstLine="720"/>
        <w:jc w:val="both"/>
        <w:rPr>
          <w:rFonts w:ascii="Times New Roman" w:hAnsi="Times New Roman" w:cs="Times New Roman"/>
          <w:color w:val="212529"/>
          <w:sz w:val="28"/>
          <w:szCs w:val="28"/>
        </w:rPr>
      </w:pPr>
      <w:r w:rsidRPr="00CA279F">
        <w:rPr>
          <w:rFonts w:ascii="Times New Roman" w:hAnsi="Times New Roman" w:cs="Times New Roman"/>
          <w:color w:val="000000"/>
          <w:sz w:val="28"/>
          <w:szCs w:val="28"/>
        </w:rPr>
        <w:t>- Tổ chức lấy ý kiến của cán bộ, công chức</w:t>
      </w:r>
      <w:r w:rsidR="009934B9" w:rsidRPr="00CA279F">
        <w:rPr>
          <w:rFonts w:ascii="Times New Roman" w:hAnsi="Times New Roman" w:cs="Times New Roman"/>
          <w:color w:val="000000"/>
          <w:sz w:val="28"/>
          <w:szCs w:val="28"/>
        </w:rPr>
        <w:t xml:space="preserve">, viên chức, người lao động, đoàn viên, hội viên của cơ quan, tổ chức, đơn vị đối với dự thảo Nghị quyết thông qua các hình thức như: tham gia ý kiến trên ứng dụng VneID, trên cổng thông tin điện tử, trang thông tin điện tử, fanpage, </w:t>
      </w:r>
      <w:r w:rsidR="009934B9" w:rsidRPr="00CA279F">
        <w:rPr>
          <w:rFonts w:ascii="Times New Roman" w:hAnsi="Times New Roman" w:cs="Times New Roman"/>
          <w:color w:val="212529"/>
          <w:sz w:val="28"/>
          <w:szCs w:val="28"/>
        </w:rPr>
        <w:t xml:space="preserve">các nhóm cộng đồng (group) trên mạng xã hội, phiếu lấy ý kiến, hội thảo, hội nghị, cuộc họp… </w:t>
      </w:r>
    </w:p>
    <w:p w14:paraId="3CACCC6E" w14:textId="57457420" w:rsidR="009934B9" w:rsidRPr="00CA279F" w:rsidRDefault="009934B9" w:rsidP="00604348">
      <w:pPr>
        <w:spacing w:before="120" w:after="120" w:line="240" w:lineRule="auto"/>
        <w:ind w:firstLine="720"/>
        <w:jc w:val="both"/>
        <w:rPr>
          <w:rFonts w:ascii="Times New Roman" w:hAnsi="Times New Roman" w:cs="Times New Roman"/>
          <w:color w:val="212529"/>
          <w:sz w:val="28"/>
          <w:szCs w:val="28"/>
        </w:rPr>
      </w:pPr>
      <w:r w:rsidRPr="00CA279F">
        <w:rPr>
          <w:rFonts w:ascii="Times New Roman" w:hAnsi="Times New Roman" w:cs="Times New Roman"/>
          <w:color w:val="212529"/>
          <w:sz w:val="28"/>
          <w:szCs w:val="28"/>
        </w:rPr>
        <w:t>- Tổng hợp kết quả</w:t>
      </w:r>
      <w:r w:rsidR="005E146A" w:rsidRPr="00CA279F">
        <w:rPr>
          <w:rFonts w:ascii="Times New Roman" w:hAnsi="Times New Roman" w:cs="Times New Roman"/>
          <w:color w:val="212529"/>
          <w:sz w:val="28"/>
          <w:szCs w:val="28"/>
        </w:rPr>
        <w:t xml:space="preserve"> góp ý </w:t>
      </w:r>
      <w:r w:rsidRPr="00CA279F">
        <w:rPr>
          <w:rFonts w:ascii="Times New Roman" w:hAnsi="Times New Roman" w:cs="Times New Roman"/>
          <w:color w:val="212529"/>
          <w:sz w:val="28"/>
          <w:szCs w:val="28"/>
        </w:rPr>
        <w:t xml:space="preserve">theo mẫu ban hành kèm theo </w:t>
      </w:r>
      <w:r w:rsidR="00AE6031">
        <w:rPr>
          <w:rFonts w:ascii="Times New Roman" w:hAnsi="Times New Roman" w:cs="Times New Roman"/>
          <w:color w:val="212529"/>
          <w:sz w:val="28"/>
          <w:szCs w:val="28"/>
        </w:rPr>
        <w:t>C</w:t>
      </w:r>
      <w:r w:rsidRPr="00CA279F">
        <w:rPr>
          <w:rFonts w:ascii="Times New Roman" w:hAnsi="Times New Roman" w:cs="Times New Roman"/>
          <w:color w:val="212529"/>
          <w:sz w:val="28"/>
          <w:szCs w:val="28"/>
        </w:rPr>
        <w:t xml:space="preserve">ông văn số 2441/BTP-PLHSHC ngày 06/5/2025 của Bộ Tư pháp, gửi về Ủy ban nhân dân huyện (thông qua Phòng Tư pháp) trước ngày 23/5/2025 để tổng hợp báo cáo Ủy ban nhân dân </w:t>
      </w:r>
      <w:r w:rsidR="00AE6031">
        <w:rPr>
          <w:rFonts w:ascii="Times New Roman" w:hAnsi="Times New Roman" w:cs="Times New Roman"/>
          <w:color w:val="212529"/>
          <w:sz w:val="28"/>
          <w:szCs w:val="28"/>
        </w:rPr>
        <w:t>t</w:t>
      </w:r>
      <w:r w:rsidRPr="00CA279F">
        <w:rPr>
          <w:rFonts w:ascii="Times New Roman" w:hAnsi="Times New Roman" w:cs="Times New Roman"/>
          <w:color w:val="212529"/>
          <w:sz w:val="28"/>
          <w:szCs w:val="28"/>
        </w:rPr>
        <w:t>hành phố.</w:t>
      </w:r>
    </w:p>
    <w:p w14:paraId="4C2B7300" w14:textId="4B1DBB24" w:rsidR="009934B9" w:rsidRPr="00CA279F" w:rsidRDefault="009934B9" w:rsidP="00AE6031">
      <w:pPr>
        <w:widowControl w:val="0"/>
        <w:spacing w:before="120" w:after="120" w:line="240" w:lineRule="auto"/>
        <w:ind w:firstLine="720"/>
        <w:jc w:val="both"/>
        <w:rPr>
          <w:rFonts w:ascii="Times New Roman" w:hAnsi="Times New Roman" w:cs="Times New Roman"/>
          <w:b/>
          <w:color w:val="212529"/>
          <w:sz w:val="28"/>
          <w:szCs w:val="28"/>
        </w:rPr>
      </w:pPr>
      <w:r w:rsidRPr="00CA279F">
        <w:rPr>
          <w:rFonts w:ascii="Times New Roman" w:hAnsi="Times New Roman" w:cs="Times New Roman"/>
          <w:b/>
          <w:color w:val="212529"/>
          <w:sz w:val="28"/>
          <w:szCs w:val="28"/>
        </w:rPr>
        <w:t xml:space="preserve">2. Phòng Văn hóa </w:t>
      </w:r>
      <w:r w:rsidR="00AE6031">
        <w:rPr>
          <w:rFonts w:ascii="Times New Roman" w:hAnsi="Times New Roman" w:cs="Times New Roman"/>
          <w:b/>
          <w:color w:val="212529"/>
          <w:sz w:val="28"/>
          <w:szCs w:val="28"/>
        </w:rPr>
        <w:t>-</w:t>
      </w:r>
      <w:r w:rsidRPr="00CA279F">
        <w:rPr>
          <w:rFonts w:ascii="Times New Roman" w:hAnsi="Times New Roman" w:cs="Times New Roman"/>
          <w:b/>
          <w:color w:val="212529"/>
          <w:sz w:val="28"/>
          <w:szCs w:val="28"/>
        </w:rPr>
        <w:t xml:space="preserve"> Khoa học và </w:t>
      </w:r>
      <w:r w:rsidR="00AE6031">
        <w:rPr>
          <w:rFonts w:ascii="Times New Roman" w:hAnsi="Times New Roman" w:cs="Times New Roman"/>
          <w:b/>
          <w:color w:val="212529"/>
          <w:sz w:val="28"/>
          <w:szCs w:val="28"/>
        </w:rPr>
        <w:t>Thông tin</w:t>
      </w:r>
      <w:r w:rsidRPr="00CA279F">
        <w:rPr>
          <w:rFonts w:ascii="Times New Roman" w:hAnsi="Times New Roman" w:cs="Times New Roman"/>
          <w:b/>
          <w:color w:val="212529"/>
          <w:sz w:val="28"/>
          <w:szCs w:val="28"/>
        </w:rPr>
        <w:t xml:space="preserve">, Trung tâm Văn hóa </w:t>
      </w:r>
      <w:r w:rsidR="00AE6031">
        <w:rPr>
          <w:rFonts w:ascii="Times New Roman" w:hAnsi="Times New Roman" w:cs="Times New Roman"/>
          <w:b/>
          <w:color w:val="212529"/>
          <w:sz w:val="28"/>
          <w:szCs w:val="28"/>
        </w:rPr>
        <w:t>-</w:t>
      </w:r>
      <w:r w:rsidRPr="00CA279F">
        <w:rPr>
          <w:rFonts w:ascii="Times New Roman" w:hAnsi="Times New Roman" w:cs="Times New Roman"/>
          <w:b/>
          <w:color w:val="212529"/>
          <w:sz w:val="28"/>
          <w:szCs w:val="28"/>
        </w:rPr>
        <w:t xml:space="preserve"> Thông tin và Thể thao huyện </w:t>
      </w:r>
    </w:p>
    <w:p w14:paraId="39E79513" w14:textId="77777777" w:rsidR="005E146A" w:rsidRPr="00CA279F" w:rsidRDefault="005E146A" w:rsidP="00AE6031">
      <w:pPr>
        <w:pStyle w:val="Heading2"/>
        <w:widowControl w:val="0"/>
        <w:shd w:val="clear" w:color="auto" w:fill="FFFFFF"/>
        <w:spacing w:before="120" w:beforeAutospacing="0" w:after="120" w:afterAutospacing="0"/>
        <w:ind w:firstLine="720"/>
        <w:jc w:val="both"/>
        <w:rPr>
          <w:b w:val="0"/>
          <w:color w:val="212529"/>
          <w:sz w:val="28"/>
          <w:szCs w:val="28"/>
        </w:rPr>
      </w:pPr>
      <w:r w:rsidRPr="00CA279F">
        <w:rPr>
          <w:b w:val="0"/>
          <w:color w:val="000000"/>
          <w:sz w:val="28"/>
          <w:szCs w:val="28"/>
        </w:rPr>
        <w:t xml:space="preserve">- Đăng tải tài liệu lấy ý kiến đối với dự thảo Nghị quyết sửa đổi, bổ sung </w:t>
      </w:r>
      <w:r w:rsidRPr="00CA279F">
        <w:rPr>
          <w:b w:val="0"/>
          <w:color w:val="000000"/>
          <w:sz w:val="28"/>
          <w:szCs w:val="28"/>
        </w:rPr>
        <w:lastRenderedPageBreak/>
        <w:t xml:space="preserve">một số điều của của Hiến pháp năm 2013 để thông tin, phổ biến rộng rãi việc lấy ý kiến đến các tầng lớp Nhân dân; tổng hợp các ý kiến góp ý trên cổng thông tin điện tử huyện </w:t>
      </w:r>
      <w:r w:rsidRPr="00CA279F">
        <w:rPr>
          <w:b w:val="0"/>
          <w:color w:val="212529"/>
          <w:sz w:val="28"/>
          <w:szCs w:val="28"/>
        </w:rPr>
        <w:t>theo mẫu ban hành kèm theo công văn số 2441/BTP-PLHSHCngày 06/5/2025 của Bộ Tư pháp gửi về Ủy ban nhân dân huyện (thông qua Phòng Tư pháp) trước ngày 23/5/2025 để tổng hợp chung.</w:t>
      </w:r>
    </w:p>
    <w:p w14:paraId="044EDE16" w14:textId="77777777" w:rsidR="005E146A" w:rsidRPr="00CA279F" w:rsidRDefault="005E146A" w:rsidP="00604348">
      <w:pPr>
        <w:pStyle w:val="Heading2"/>
        <w:shd w:val="clear" w:color="auto" w:fill="FFFFFF"/>
        <w:spacing w:before="120" w:beforeAutospacing="0" w:after="120" w:afterAutospacing="0"/>
        <w:ind w:firstLine="720"/>
        <w:jc w:val="both"/>
        <w:rPr>
          <w:b w:val="0"/>
          <w:color w:val="212529"/>
          <w:sz w:val="28"/>
          <w:szCs w:val="28"/>
        </w:rPr>
      </w:pPr>
      <w:r w:rsidRPr="00CA279F">
        <w:rPr>
          <w:b w:val="0"/>
          <w:color w:val="212529"/>
          <w:sz w:val="28"/>
          <w:szCs w:val="28"/>
        </w:rPr>
        <w:t xml:space="preserve">- Trung tâm Văn hóa – Thông tin và Thể thao huyện mở các chuyên trang, chuyên mục để tuyên truyền, phổ biến và đưa tin về việc lấy ý kiến </w:t>
      </w:r>
      <w:r w:rsidRPr="00CA279F">
        <w:rPr>
          <w:b w:val="0"/>
          <w:color w:val="000000"/>
          <w:sz w:val="28"/>
          <w:szCs w:val="28"/>
        </w:rPr>
        <w:t xml:space="preserve">của các cấp, các ngành, cán bộ, công chức, viên chức, người lao động, đoàn viên, hội viên và các tầng lớp Nhân dân trên địa bàn huyện về dự thảo </w:t>
      </w:r>
      <w:r w:rsidRPr="00CA279F">
        <w:rPr>
          <w:rStyle w:val="fontstyle21"/>
          <w:b w:val="0"/>
        </w:rPr>
        <w:t>Nghị quyết sửa đổi, bổ sung một số điều của Hiến pháp năm 2013</w:t>
      </w:r>
      <w:r w:rsidR="0020323C" w:rsidRPr="00CA279F">
        <w:rPr>
          <w:rStyle w:val="fontstyle21"/>
          <w:b w:val="0"/>
        </w:rPr>
        <w:t xml:space="preserve">; </w:t>
      </w:r>
      <w:r w:rsidR="0020323C" w:rsidRPr="00CA279F">
        <w:rPr>
          <w:b w:val="0"/>
          <w:color w:val="000000"/>
          <w:sz w:val="28"/>
          <w:szCs w:val="28"/>
        </w:rPr>
        <w:t xml:space="preserve">tổng hợp các ý kiến góp ý (nếu có) </w:t>
      </w:r>
      <w:r w:rsidR="0020323C" w:rsidRPr="00CA279F">
        <w:rPr>
          <w:b w:val="0"/>
          <w:color w:val="212529"/>
          <w:sz w:val="28"/>
          <w:szCs w:val="28"/>
        </w:rPr>
        <w:t>theo mẫu ban hành kèm theo công văn số 2441/BTP-PLHSHCngày 06/5/2025 của Bộ Tư pháp gửi về Ủy ban nhân dân huyện (thông qua Phòng Tư pháp) trước ngày 23/5/2025 để tổng hợp chung.</w:t>
      </w:r>
    </w:p>
    <w:p w14:paraId="60AA9FD9" w14:textId="77777777" w:rsidR="005E146A" w:rsidRPr="00CA279F" w:rsidRDefault="0020323C" w:rsidP="00604348">
      <w:pPr>
        <w:pStyle w:val="Heading2"/>
        <w:shd w:val="clear" w:color="auto" w:fill="FFFFFF"/>
        <w:spacing w:before="120" w:beforeAutospacing="0" w:after="120" w:afterAutospacing="0"/>
        <w:ind w:firstLine="720"/>
        <w:jc w:val="both"/>
        <w:rPr>
          <w:color w:val="000000"/>
          <w:sz w:val="28"/>
          <w:szCs w:val="28"/>
        </w:rPr>
      </w:pPr>
      <w:r w:rsidRPr="00CA279F">
        <w:rPr>
          <w:color w:val="000000"/>
          <w:sz w:val="28"/>
          <w:szCs w:val="28"/>
        </w:rPr>
        <w:t>3. Ủy ban nhân dân các xã</w:t>
      </w:r>
    </w:p>
    <w:p w14:paraId="0CC327F8" w14:textId="1B67FFA5" w:rsidR="0020323C" w:rsidRPr="00CA279F" w:rsidRDefault="0020323C" w:rsidP="00604348">
      <w:pPr>
        <w:spacing w:before="120" w:after="120" w:line="240" w:lineRule="auto"/>
        <w:ind w:firstLine="720"/>
        <w:jc w:val="both"/>
        <w:rPr>
          <w:rStyle w:val="fontstyle21"/>
        </w:rPr>
      </w:pPr>
      <w:r w:rsidRPr="00CA279F">
        <w:rPr>
          <w:rFonts w:ascii="Times New Roman" w:hAnsi="Times New Roman" w:cs="Times New Roman"/>
          <w:color w:val="000000"/>
          <w:sz w:val="28"/>
          <w:szCs w:val="28"/>
        </w:rPr>
        <w:t xml:space="preserve">- Công bố các tài liệu lấy ý kiến dự thảo </w:t>
      </w:r>
      <w:r w:rsidRPr="00CA279F">
        <w:rPr>
          <w:rStyle w:val="fontstyle21"/>
        </w:rPr>
        <w:t>Nghị quyết sửa đổi, bổ sung một số điều của Hiến pháp năm 2013 trên trang tin điện tử của xã</w:t>
      </w:r>
      <w:r w:rsidR="00AE6031">
        <w:rPr>
          <w:rStyle w:val="fontstyle21"/>
        </w:rPr>
        <w:t>;</w:t>
      </w:r>
      <w:r w:rsidRPr="00CA279F">
        <w:rPr>
          <w:rStyle w:val="fontstyle21"/>
        </w:rPr>
        <w:t xml:space="preserve"> niêm yết tại trụ sở Ủy ban nhân dân xã, thông tin trên các kênh thông tin của Mặt trận Tổ quốc Việt Nam xã, các tổ chức thành viên Mặt trận Tổ quốc Việt Nam xã… tài liệu lấy ý kiến Nghị quyết sửa đổi, bổ sung một số điều của Hiến pháp năm 2013.</w:t>
      </w:r>
    </w:p>
    <w:p w14:paraId="35E10A4B" w14:textId="77777777" w:rsidR="0020323C" w:rsidRPr="00CA279F" w:rsidRDefault="0020323C" w:rsidP="00604348">
      <w:pPr>
        <w:spacing w:before="120" w:after="120" w:line="240" w:lineRule="auto"/>
        <w:ind w:firstLine="720"/>
        <w:jc w:val="both"/>
        <w:rPr>
          <w:rStyle w:val="fontstyle21"/>
        </w:rPr>
      </w:pPr>
      <w:r w:rsidRPr="00CA279F">
        <w:rPr>
          <w:rStyle w:val="fontstyle21"/>
        </w:rPr>
        <w:t>- Chủ trì, phối hợp với Hội đồng nhân dân và Ủy ban Mặt trận Tổ quốc Việt Nam xã tổ chức việc lấy ý kiến các tầng lớp Nhâ</w:t>
      </w:r>
      <w:r w:rsidR="00A92E98" w:rsidRPr="00CA279F">
        <w:rPr>
          <w:rStyle w:val="fontstyle21"/>
        </w:rPr>
        <w:t>n</w:t>
      </w:r>
      <w:r w:rsidRPr="00CA279F">
        <w:rPr>
          <w:rStyle w:val="fontstyle21"/>
        </w:rPr>
        <w:t xml:space="preserve"> dân đối với dự thảo Nghị quyết sửa đổi, bổ sung một số điều của Hiến pháp năm 2013 bằng hình thức phù hợp.</w:t>
      </w:r>
    </w:p>
    <w:p w14:paraId="1554B7BD" w14:textId="77777777" w:rsidR="00A92E98" w:rsidRPr="00CA279F" w:rsidRDefault="0020323C" w:rsidP="00604348">
      <w:pPr>
        <w:pStyle w:val="Heading2"/>
        <w:shd w:val="clear" w:color="auto" w:fill="FFFFFF"/>
        <w:spacing w:before="120" w:beforeAutospacing="0" w:after="120" w:afterAutospacing="0"/>
        <w:ind w:firstLine="720"/>
        <w:jc w:val="both"/>
        <w:rPr>
          <w:b w:val="0"/>
          <w:color w:val="212529"/>
          <w:sz w:val="28"/>
          <w:szCs w:val="28"/>
        </w:rPr>
      </w:pPr>
      <w:r w:rsidRPr="00CA279F">
        <w:rPr>
          <w:b w:val="0"/>
          <w:color w:val="000000"/>
          <w:sz w:val="28"/>
          <w:szCs w:val="28"/>
        </w:rPr>
        <w:t xml:space="preserve">- Tổng hợp kết quả </w:t>
      </w:r>
      <w:r w:rsidR="00A92E98" w:rsidRPr="00CA279F">
        <w:rPr>
          <w:b w:val="0"/>
          <w:color w:val="000000"/>
          <w:sz w:val="28"/>
          <w:szCs w:val="28"/>
        </w:rPr>
        <w:t xml:space="preserve">lấy ý kiến ở xã </w:t>
      </w:r>
      <w:r w:rsidR="00A92E98" w:rsidRPr="00CA279F">
        <w:rPr>
          <w:b w:val="0"/>
          <w:color w:val="212529"/>
          <w:sz w:val="28"/>
          <w:szCs w:val="28"/>
        </w:rPr>
        <w:t>theo mẫu ban hành kèm theo công văn số 2441/BTP-PLHSHCngày 06/5/2025 của Bộ Tư pháp gửi về Ủy ban nhân dân huyện (thông qua Phòng Tư pháp) trước ngày 23/5/2025 để tổng hợp chung.</w:t>
      </w:r>
    </w:p>
    <w:p w14:paraId="6E1994FD" w14:textId="77777777" w:rsidR="00A92E98" w:rsidRPr="00CA279F" w:rsidRDefault="00A92E98" w:rsidP="00604348">
      <w:pPr>
        <w:pStyle w:val="Heading2"/>
        <w:shd w:val="clear" w:color="auto" w:fill="FFFFFF"/>
        <w:spacing w:before="120" w:beforeAutospacing="0" w:after="120" w:afterAutospacing="0"/>
        <w:ind w:firstLine="720"/>
        <w:jc w:val="both"/>
        <w:rPr>
          <w:color w:val="212529"/>
          <w:sz w:val="28"/>
          <w:szCs w:val="28"/>
        </w:rPr>
      </w:pPr>
      <w:r w:rsidRPr="00CA279F">
        <w:rPr>
          <w:color w:val="212529"/>
          <w:sz w:val="28"/>
          <w:szCs w:val="28"/>
        </w:rPr>
        <w:t>4. Phòng Tư pháp</w:t>
      </w:r>
    </w:p>
    <w:p w14:paraId="6675AB1D" w14:textId="49468F76" w:rsidR="00A92E98" w:rsidRPr="00CA279F" w:rsidRDefault="00A92E98" w:rsidP="00604348">
      <w:pPr>
        <w:pStyle w:val="Heading2"/>
        <w:shd w:val="clear" w:color="auto" w:fill="FFFFFF"/>
        <w:spacing w:before="120" w:beforeAutospacing="0" w:after="120" w:afterAutospacing="0"/>
        <w:ind w:firstLine="720"/>
        <w:jc w:val="both"/>
        <w:rPr>
          <w:rStyle w:val="fontstyle21"/>
          <w:b w:val="0"/>
        </w:rPr>
      </w:pPr>
      <w:r w:rsidRPr="00CA279F">
        <w:rPr>
          <w:rFonts w:eastAsiaTheme="minorHAnsi"/>
          <w:b w:val="0"/>
          <w:bCs w:val="0"/>
          <w:color w:val="000000"/>
          <w:sz w:val="28"/>
          <w:szCs w:val="28"/>
        </w:rPr>
        <w:t xml:space="preserve">Theo dõi việc tổ chức lấy ý kiến dự thảo Nghị quyết </w:t>
      </w:r>
      <w:r w:rsidRPr="00CA279F">
        <w:rPr>
          <w:rStyle w:val="fontstyle21"/>
          <w:b w:val="0"/>
        </w:rPr>
        <w:t xml:space="preserve">sửa đổi, bổ sung một số điều của Hiến pháp năm 2013; tổng hợp kết quả đóng góp ý kiến của cán bộ, công chức, viên chức, người lao động, đoàn viên, hội viên và các tầng lớp Nhân dân do các cơ quan, đơn vị và các xã gửi đến để </w:t>
      </w:r>
      <w:r w:rsidR="00AE6031">
        <w:rPr>
          <w:rStyle w:val="fontstyle21"/>
          <w:b w:val="0"/>
        </w:rPr>
        <w:t xml:space="preserve">tổng hợp, </w:t>
      </w:r>
      <w:r w:rsidRPr="00CA279F">
        <w:rPr>
          <w:rStyle w:val="fontstyle21"/>
          <w:b w:val="0"/>
        </w:rPr>
        <w:t xml:space="preserve">tham mưu Ủy ban nhân dân huyện báo cáo Ủy ban nhân dân </w:t>
      </w:r>
      <w:r w:rsidR="00AE6031">
        <w:rPr>
          <w:rStyle w:val="fontstyle21"/>
          <w:b w:val="0"/>
        </w:rPr>
        <w:t>t</w:t>
      </w:r>
      <w:r w:rsidRPr="00CA279F">
        <w:rPr>
          <w:rStyle w:val="fontstyle21"/>
          <w:b w:val="0"/>
        </w:rPr>
        <w:t>hành phố trước ngày 25/5/2025.</w:t>
      </w:r>
    </w:p>
    <w:p w14:paraId="4B326574" w14:textId="77777777" w:rsidR="00A92E98" w:rsidRDefault="00A92E98" w:rsidP="00604348">
      <w:pPr>
        <w:pStyle w:val="Heading2"/>
        <w:shd w:val="clear" w:color="auto" w:fill="FFFFFF"/>
        <w:spacing w:before="120" w:beforeAutospacing="0" w:after="120" w:afterAutospacing="0"/>
        <w:ind w:firstLine="720"/>
        <w:jc w:val="both"/>
        <w:rPr>
          <w:rFonts w:eastAsiaTheme="minorHAnsi"/>
          <w:b w:val="0"/>
          <w:bCs w:val="0"/>
          <w:color w:val="000000"/>
          <w:sz w:val="28"/>
          <w:szCs w:val="28"/>
        </w:rPr>
      </w:pPr>
      <w:r w:rsidRPr="00CA279F">
        <w:rPr>
          <w:rFonts w:eastAsiaTheme="minorHAnsi"/>
          <w:b w:val="0"/>
          <w:bCs w:val="0"/>
          <w:color w:val="000000"/>
          <w:sz w:val="28"/>
          <w:szCs w:val="28"/>
        </w:rPr>
        <w:t>Trong quá trình triển khai thực hiện, nếu phát sinh khó khăn, vướng mắc</w:t>
      </w:r>
      <w:r w:rsidR="00180D56" w:rsidRPr="00CA279F">
        <w:rPr>
          <w:rFonts w:eastAsiaTheme="minorHAnsi"/>
          <w:b w:val="0"/>
          <w:bCs w:val="0"/>
          <w:color w:val="000000"/>
          <w:sz w:val="28"/>
          <w:szCs w:val="28"/>
        </w:rPr>
        <w:t xml:space="preserve"> đề nghị liên hệ Phòng Tư pháp để được hướng dẫn</w:t>
      </w:r>
      <w:r w:rsidRPr="00CA279F">
        <w:rPr>
          <w:rFonts w:eastAsiaTheme="minorHAnsi"/>
          <w:b w:val="0"/>
          <w:bCs w:val="0"/>
          <w:color w:val="000000"/>
          <w:sz w:val="28"/>
          <w:szCs w:val="28"/>
        </w:rPr>
        <w:t>./.</w:t>
      </w:r>
    </w:p>
    <w:tbl>
      <w:tblPr>
        <w:tblW w:w="0" w:type="auto"/>
        <w:tblLook w:val="04A0" w:firstRow="1" w:lastRow="0" w:firstColumn="1" w:lastColumn="0" w:noHBand="0" w:noVBand="1"/>
      </w:tblPr>
      <w:tblGrid>
        <w:gridCol w:w="4641"/>
        <w:gridCol w:w="4647"/>
      </w:tblGrid>
      <w:tr w:rsidR="00CA279F" w:rsidRPr="00CA279F" w14:paraId="7B720BF0" w14:textId="77777777" w:rsidTr="00036BB6">
        <w:tc>
          <w:tcPr>
            <w:tcW w:w="4811" w:type="dxa"/>
            <w:shd w:val="clear" w:color="auto" w:fill="auto"/>
          </w:tcPr>
          <w:p w14:paraId="676AFEE3" w14:textId="77777777" w:rsidR="00CA279F" w:rsidRPr="00604348" w:rsidRDefault="00CA279F" w:rsidP="00604348">
            <w:pPr>
              <w:pStyle w:val="BodyText"/>
              <w:spacing w:line="288" w:lineRule="auto"/>
              <w:jc w:val="left"/>
              <w:rPr>
                <w:b/>
                <w:color w:val="000000"/>
              </w:rPr>
            </w:pPr>
            <w:r w:rsidRPr="00604348">
              <w:rPr>
                <w:b/>
                <w:i/>
                <w:color w:val="000000"/>
                <w:sz w:val="24"/>
                <w:szCs w:val="24"/>
              </w:rPr>
              <w:t>Nơi nhận:</w:t>
            </w:r>
            <w:r w:rsidRPr="00604348">
              <w:rPr>
                <w:b/>
                <w:color w:val="000000"/>
                <w:sz w:val="24"/>
                <w:szCs w:val="24"/>
              </w:rPr>
              <w:t xml:space="preserve"> </w:t>
            </w:r>
            <w:r w:rsidRPr="00604348">
              <w:rPr>
                <w:b/>
                <w:color w:val="000000"/>
                <w:sz w:val="24"/>
                <w:szCs w:val="24"/>
              </w:rPr>
              <w:tab/>
            </w:r>
            <w:r w:rsidRPr="00604348">
              <w:rPr>
                <w:b/>
                <w:color w:val="000000"/>
              </w:rPr>
              <w:tab/>
            </w:r>
            <w:r w:rsidRPr="00604348">
              <w:rPr>
                <w:b/>
                <w:color w:val="000000"/>
              </w:rPr>
              <w:tab/>
            </w:r>
            <w:r w:rsidRPr="00604348">
              <w:rPr>
                <w:b/>
                <w:color w:val="000000"/>
              </w:rPr>
              <w:tab/>
              <w:t xml:space="preserve">              </w:t>
            </w:r>
          </w:p>
          <w:p w14:paraId="0EC12BF3" w14:textId="7D742614" w:rsidR="00CA279F" w:rsidRDefault="00CA279F" w:rsidP="00AE6031">
            <w:pPr>
              <w:spacing w:after="0" w:line="240" w:lineRule="auto"/>
              <w:jc w:val="both"/>
              <w:rPr>
                <w:rFonts w:ascii="Times New Roman" w:hAnsi="Times New Roman" w:cs="Times New Roman"/>
              </w:rPr>
            </w:pPr>
            <w:r w:rsidRPr="00604348">
              <w:rPr>
                <w:rFonts w:ascii="Times New Roman" w:hAnsi="Times New Roman" w:cs="Times New Roman"/>
              </w:rPr>
              <w:t>- Như trên;</w:t>
            </w:r>
          </w:p>
          <w:p w14:paraId="23BFC8D2" w14:textId="77777777" w:rsidR="00CA279F" w:rsidRPr="00604348" w:rsidRDefault="00CA279F" w:rsidP="00AE6031">
            <w:pPr>
              <w:spacing w:after="0" w:line="240" w:lineRule="auto"/>
              <w:jc w:val="both"/>
              <w:rPr>
                <w:rFonts w:ascii="Times New Roman" w:hAnsi="Times New Roman" w:cs="Times New Roman"/>
              </w:rPr>
            </w:pPr>
            <w:r w:rsidRPr="00604348">
              <w:rPr>
                <w:rFonts w:ascii="Times New Roman" w:hAnsi="Times New Roman" w:cs="Times New Roman"/>
              </w:rPr>
              <w:t xml:space="preserve">- Lưu: VT, PTP (Cuu).                                       </w:t>
            </w:r>
          </w:p>
          <w:p w14:paraId="0F87D4F8" w14:textId="77777777" w:rsidR="00CA279F" w:rsidRPr="00CA279F" w:rsidRDefault="00CA279F" w:rsidP="00036BB6">
            <w:pPr>
              <w:spacing w:after="0" w:line="288" w:lineRule="auto"/>
              <w:jc w:val="both"/>
              <w:rPr>
                <w:rFonts w:ascii="Times New Roman" w:hAnsi="Times New Roman" w:cs="Times New Roman"/>
                <w:sz w:val="28"/>
                <w:szCs w:val="28"/>
              </w:rPr>
            </w:pPr>
          </w:p>
          <w:p w14:paraId="6901D5CE" w14:textId="77777777" w:rsidR="00CA279F" w:rsidRPr="00CA279F" w:rsidRDefault="00CA279F" w:rsidP="00036BB6">
            <w:pPr>
              <w:spacing w:after="0" w:line="288" w:lineRule="auto"/>
              <w:ind w:firstLine="748"/>
              <w:jc w:val="both"/>
              <w:rPr>
                <w:rFonts w:ascii="Times New Roman" w:hAnsi="Times New Roman" w:cs="Times New Roman"/>
                <w:b/>
                <w:sz w:val="28"/>
                <w:szCs w:val="28"/>
              </w:rPr>
            </w:pPr>
            <w:r w:rsidRPr="00CA279F">
              <w:rPr>
                <w:rFonts w:ascii="Times New Roman" w:hAnsi="Times New Roman" w:cs="Times New Roman"/>
                <w:b/>
                <w:sz w:val="28"/>
                <w:szCs w:val="28"/>
              </w:rPr>
              <w:t xml:space="preserve">                                                            </w:t>
            </w:r>
            <w:r w:rsidRPr="00CA279F">
              <w:rPr>
                <w:rFonts w:ascii="Times New Roman" w:hAnsi="Times New Roman" w:cs="Times New Roman"/>
                <w:sz w:val="28"/>
                <w:szCs w:val="28"/>
              </w:rPr>
              <w:t xml:space="preserve">                                                                                                    </w:t>
            </w:r>
            <w:r w:rsidRPr="00CA279F">
              <w:rPr>
                <w:rFonts w:ascii="Times New Roman" w:hAnsi="Times New Roman" w:cs="Times New Roman"/>
                <w:b/>
                <w:sz w:val="28"/>
                <w:szCs w:val="28"/>
              </w:rPr>
              <w:t xml:space="preserve"> </w:t>
            </w:r>
          </w:p>
          <w:p w14:paraId="06742405" w14:textId="77777777" w:rsidR="00CA279F" w:rsidRPr="00CA279F" w:rsidRDefault="00CA279F" w:rsidP="00036BB6">
            <w:pPr>
              <w:spacing w:after="0" w:line="288" w:lineRule="auto"/>
              <w:jc w:val="both"/>
              <w:rPr>
                <w:rFonts w:ascii="Times New Roman" w:hAnsi="Times New Roman" w:cs="Times New Roman"/>
                <w:sz w:val="28"/>
                <w:szCs w:val="28"/>
              </w:rPr>
            </w:pPr>
            <w:r w:rsidRPr="00CA279F">
              <w:rPr>
                <w:rFonts w:ascii="Times New Roman" w:hAnsi="Times New Roman" w:cs="Times New Roman"/>
                <w:sz w:val="28"/>
                <w:szCs w:val="28"/>
              </w:rPr>
              <w:t xml:space="preserve">                    </w:t>
            </w:r>
          </w:p>
          <w:p w14:paraId="309681AC" w14:textId="77777777" w:rsidR="00CA279F" w:rsidRPr="00CA279F" w:rsidRDefault="00CA279F" w:rsidP="00036BB6">
            <w:pPr>
              <w:spacing w:after="0" w:line="288" w:lineRule="auto"/>
              <w:jc w:val="both"/>
              <w:rPr>
                <w:rFonts w:ascii="Times New Roman" w:hAnsi="Times New Roman" w:cs="Times New Roman"/>
                <w:color w:val="000000"/>
                <w:sz w:val="28"/>
                <w:szCs w:val="28"/>
              </w:rPr>
            </w:pPr>
          </w:p>
        </w:tc>
        <w:tc>
          <w:tcPr>
            <w:tcW w:w="4812" w:type="dxa"/>
            <w:shd w:val="clear" w:color="auto" w:fill="auto"/>
          </w:tcPr>
          <w:p w14:paraId="18F9839F" w14:textId="77777777" w:rsidR="00CA279F" w:rsidRPr="00CA279F" w:rsidRDefault="00CA279F" w:rsidP="00AE6031">
            <w:pPr>
              <w:spacing w:after="0" w:line="240" w:lineRule="auto"/>
              <w:jc w:val="center"/>
              <w:rPr>
                <w:rFonts w:ascii="Times New Roman" w:hAnsi="Times New Roman" w:cs="Times New Roman"/>
                <w:b/>
                <w:color w:val="000000"/>
                <w:sz w:val="28"/>
                <w:szCs w:val="28"/>
              </w:rPr>
            </w:pPr>
            <w:r w:rsidRPr="00CA279F">
              <w:rPr>
                <w:rFonts w:ascii="Times New Roman" w:hAnsi="Times New Roman" w:cs="Times New Roman"/>
                <w:b/>
                <w:color w:val="000000"/>
                <w:sz w:val="28"/>
                <w:szCs w:val="28"/>
              </w:rPr>
              <w:t>TM. ỦY BAN NHÂN DÂN</w:t>
            </w:r>
          </w:p>
          <w:p w14:paraId="373B1FF6" w14:textId="77777777" w:rsidR="00CA279F" w:rsidRPr="00CA279F" w:rsidRDefault="00CA279F" w:rsidP="00AE6031">
            <w:pPr>
              <w:spacing w:after="0" w:line="240" w:lineRule="auto"/>
              <w:jc w:val="center"/>
              <w:rPr>
                <w:rFonts w:ascii="Times New Roman" w:hAnsi="Times New Roman" w:cs="Times New Roman"/>
                <w:b/>
                <w:color w:val="000000"/>
                <w:sz w:val="28"/>
                <w:szCs w:val="28"/>
              </w:rPr>
            </w:pPr>
            <w:r w:rsidRPr="00CA279F">
              <w:rPr>
                <w:rFonts w:ascii="Times New Roman" w:hAnsi="Times New Roman" w:cs="Times New Roman"/>
                <w:b/>
                <w:color w:val="000000"/>
                <w:sz w:val="28"/>
                <w:szCs w:val="28"/>
              </w:rPr>
              <w:t>CHỦ TỊCH</w:t>
            </w:r>
          </w:p>
          <w:p w14:paraId="3755E2FD" w14:textId="77777777" w:rsidR="00CA279F" w:rsidRPr="00AE6031" w:rsidRDefault="00CA279F" w:rsidP="00036BB6">
            <w:pPr>
              <w:spacing w:after="0" w:line="288" w:lineRule="auto"/>
              <w:jc w:val="center"/>
              <w:rPr>
                <w:rFonts w:ascii="Times New Roman" w:hAnsi="Times New Roman" w:cs="Times New Roman"/>
                <w:b/>
                <w:color w:val="000000"/>
                <w:sz w:val="84"/>
                <w:szCs w:val="84"/>
              </w:rPr>
            </w:pPr>
          </w:p>
          <w:p w14:paraId="74F1CDD3" w14:textId="77777777" w:rsidR="00CA279F" w:rsidRPr="00CA279F" w:rsidRDefault="00CA279F" w:rsidP="00036BB6">
            <w:pPr>
              <w:spacing w:after="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Phan Văn Tôn</w:t>
            </w:r>
          </w:p>
        </w:tc>
      </w:tr>
    </w:tbl>
    <w:p w14:paraId="4B524066" w14:textId="77777777" w:rsidR="00086D9E" w:rsidRPr="001151D9" w:rsidRDefault="00086D9E" w:rsidP="00086D9E">
      <w:pPr>
        <w:spacing w:after="0" w:line="300" w:lineRule="exact"/>
        <w:jc w:val="center"/>
        <w:rPr>
          <w:rFonts w:ascii="Times New Roman" w:hAnsi="Times New Roman" w:cs="Times New Roman"/>
          <w:sz w:val="26"/>
          <w:szCs w:val="26"/>
        </w:rPr>
      </w:pPr>
      <w:r>
        <w:rPr>
          <w:b/>
          <w:bCs/>
          <w:color w:val="000000"/>
          <w:sz w:val="28"/>
          <w:szCs w:val="28"/>
        </w:rPr>
        <w:lastRenderedPageBreak/>
        <w:tab/>
      </w:r>
      <w:bookmarkStart w:id="0" w:name="chuong_pl_1"/>
      <w:r w:rsidRPr="001151D9">
        <w:rPr>
          <w:rFonts w:ascii="Times New Roman" w:hAnsi="Times New Roman" w:cs="Times New Roman"/>
          <w:b/>
          <w:bCs/>
          <w:sz w:val="26"/>
          <w:szCs w:val="26"/>
        </w:rPr>
        <w:t>Mẫu số 01</w:t>
      </w:r>
      <w:bookmarkEnd w:id="0"/>
    </w:p>
    <w:p w14:paraId="2D7D71E1" w14:textId="77777777" w:rsidR="00086D9E" w:rsidRPr="001151D9" w:rsidRDefault="00086D9E" w:rsidP="00086D9E">
      <w:pPr>
        <w:spacing w:after="0" w:line="300" w:lineRule="exact"/>
        <w:jc w:val="center"/>
        <w:rPr>
          <w:rFonts w:ascii="Times New Roman" w:hAnsi="Times New Roman" w:cs="Times New Roman"/>
          <w:sz w:val="26"/>
          <w:szCs w:val="26"/>
        </w:rPr>
      </w:pPr>
      <w:bookmarkStart w:id="1" w:name="chuong_pl_1_name"/>
      <w:r w:rsidRPr="001151D9">
        <w:rPr>
          <w:rFonts w:ascii="Times New Roman" w:hAnsi="Times New Roman" w:cs="Times New Roman"/>
          <w:b/>
          <w:bCs/>
          <w:sz w:val="26"/>
          <w:szCs w:val="26"/>
        </w:rPr>
        <w:t>Đề cương Báo cáo tổng hợp kết quả lấy ý kiến về dự thảo Nghị quyết sửa đổi, bổ sung một số điều của Hiến pháp năm 2013 của cơ quan, Bộ, ngành, địa phương</w:t>
      </w:r>
      <w:bookmarkEnd w:id="1"/>
    </w:p>
    <w:p w14:paraId="4086A300" w14:textId="77777777" w:rsidR="00086D9E" w:rsidRPr="001151D9" w:rsidRDefault="00086D9E" w:rsidP="00086D9E">
      <w:pPr>
        <w:spacing w:after="0" w:line="300" w:lineRule="exact"/>
        <w:jc w:val="center"/>
        <w:rPr>
          <w:rFonts w:ascii="Times New Roman" w:hAnsi="Times New Roman" w:cs="Times New Roman"/>
          <w:sz w:val="26"/>
          <w:szCs w:val="26"/>
        </w:rPr>
      </w:pPr>
      <w:r w:rsidRPr="001151D9">
        <w:rPr>
          <w:rFonts w:ascii="Times New Roman" w:hAnsi="Times New Roman" w:cs="Times New Roman"/>
          <w:i/>
          <w:iCs/>
          <w:sz w:val="26"/>
          <w:szCs w:val="26"/>
        </w:rPr>
        <w:t>(kèm theo Công văn số 2441/BTP-PLHSHC ngày 06/5/2025 của Bộ Tư pháp)</w:t>
      </w:r>
    </w:p>
    <w:p w14:paraId="0827FDD0"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I. TÌNH HÌNH TRIỂN KHAI VIỆC LẤY Ý KIẾN</w:t>
      </w:r>
    </w:p>
    <w:p w14:paraId="0140BAA1"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1. Công tác chỉ đạo, quán triệt, triển khai</w:t>
      </w:r>
    </w:p>
    <w:p w14:paraId="2B447075"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Nêu kết quả triển khai, cụ thể như:</w:t>
      </w:r>
    </w:p>
    <w:p w14:paraId="7B9AF44B"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Chỉ đạo, quán triệt các cơ quan, tổ chức, đơn vị thuộc phạm vi quản lý triển khai thực hiện việc tổ chức lấy ý kiến về dự thảo Nghị quyết; chỉ đạo các cơ quan thông tấn, báo chí trực thuộc thực hiện việc phổ biến, tuyên truyền, đưa tin bằng các hình thức phù hợp...</w:t>
      </w:r>
    </w:p>
    <w:p w14:paraId="029AEB01"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Ban hành kế hoạch hoặc văn bản chỉ đạo, hướng dẫn (nếu có)...</w:t>
      </w:r>
    </w:p>
    <w:p w14:paraId="0C364A13"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2. Về công tác tuyên truyền, phổ biến</w:t>
      </w:r>
    </w:p>
    <w:p w14:paraId="19C4840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Nêu các kết quả đạt được, cụ thể như:</w:t>
      </w:r>
    </w:p>
    <w:p w14:paraId="230A2288"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Công bố tài liệu lấy ý kiến (nếu có)</w:t>
      </w:r>
      <w:r w:rsidRPr="001151D9">
        <w:rPr>
          <w:rFonts w:ascii="Times New Roman" w:hAnsi="Times New Roman" w:cs="Times New Roman"/>
          <w:sz w:val="26"/>
          <w:szCs w:val="26"/>
          <w:vertAlign w:val="superscript"/>
        </w:rPr>
        <w:t>1</w:t>
      </w:r>
      <w:r w:rsidRPr="001151D9">
        <w:rPr>
          <w:rFonts w:ascii="Times New Roman" w:hAnsi="Times New Roman" w:cs="Times New Roman"/>
          <w:sz w:val="26"/>
          <w:szCs w:val="26"/>
        </w:rPr>
        <w:t>;</w:t>
      </w:r>
    </w:p>
    <w:p w14:paraId="56DB7AC2"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Mở chuyên trang, chuyên mục để cập nhật, đưa tin về tình hình tổ chức lấy ý kiến</w:t>
      </w:r>
      <w:r w:rsidRPr="001151D9">
        <w:rPr>
          <w:rFonts w:ascii="Times New Roman" w:hAnsi="Times New Roman" w:cs="Times New Roman"/>
          <w:sz w:val="26"/>
          <w:szCs w:val="26"/>
          <w:vertAlign w:val="superscript"/>
        </w:rPr>
        <w:t>2</w:t>
      </w:r>
      <w:r w:rsidRPr="001151D9">
        <w:rPr>
          <w:rFonts w:ascii="Times New Roman" w:hAnsi="Times New Roman" w:cs="Times New Roman"/>
          <w:sz w:val="26"/>
          <w:szCs w:val="26"/>
        </w:rPr>
        <w:t>;</w:t>
      </w:r>
    </w:p>
    <w:p w14:paraId="3D01414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Tổ chức các hội nghị phổ biến, quán triệt về nội dung và cách thức lấy ý kiến về dự thảo Nghị quyết (nếu có);</w:t>
      </w:r>
    </w:p>
    <w:p w14:paraId="74320606"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Các hình thức tuyên truyền, phổ biến khác.</w:t>
      </w:r>
    </w:p>
    <w:p w14:paraId="3E1E0E1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3. Về hình thức, đối tượng lấy ý kiến</w:t>
      </w:r>
    </w:p>
    <w:p w14:paraId="220F503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Liệt kê các hình thức, đối tượng lấy ý kiến đã được thực hiện theo yêu cầu tại điểm II.1 và II.3 Kế hoạch số 05/KH-UBDTSĐBSHP.</w:t>
      </w:r>
    </w:p>
    <w:p w14:paraId="408508E0"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Lưu ý: nêu cụ thể số lượng hội nghị, hội thảo, tọa đàm lấy ý kiến về dự thảo Nghị quyết đã được tổ chức tại cơ quan, Bộ, ngành, địa phương.</w:t>
      </w:r>
    </w:p>
    <w:p w14:paraId="4AB24A5F"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II. TỔNG HỢP KẾT QUẢ LẤY Ý KIẾN</w:t>
      </w:r>
    </w:p>
    <w:p w14:paraId="34DC05E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xml:space="preserve">Tổng số…….. ý kiến góp ý mà cơ quan, Bộ, ngành, địa phương nhận được, trong đó có .... ý kiến của cơ quan, tổ chức và….. ý kiến của cá nhân </w:t>
      </w:r>
      <w:r w:rsidRPr="001151D9">
        <w:rPr>
          <w:rFonts w:ascii="Times New Roman" w:hAnsi="Times New Roman" w:cs="Times New Roman"/>
          <w:i/>
          <w:iCs/>
          <w:sz w:val="26"/>
          <w:szCs w:val="26"/>
        </w:rPr>
        <w:t>(nêu số lượng cụ thể).</w:t>
      </w:r>
    </w:p>
    <w:p w14:paraId="77DBAEF5"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2. Về những ý kiến chung</w:t>
      </w:r>
    </w:p>
    <w:p w14:paraId="41D3DBC0"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Nêu những ý kiến chung về dự thảo Nghị quyết (nếu có) và số lượng ý kiến.</w:t>
      </w:r>
    </w:p>
    <w:p w14:paraId="77A21A35"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3. Về kết quả cụ thể</w:t>
      </w:r>
    </w:p>
    <w:p w14:paraId="20D44BB5"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3.1. Về nội dung sửa đổi, bổ sung Điều 9</w:t>
      </w:r>
      <w:r w:rsidRPr="001151D9">
        <w:rPr>
          <w:rFonts w:ascii="Times New Roman" w:hAnsi="Times New Roman" w:cs="Times New Roman"/>
          <w:b/>
          <w:bCs/>
          <w:i/>
          <w:iCs/>
          <w:sz w:val="26"/>
          <w:szCs w:val="26"/>
          <w:vertAlign w:val="superscript"/>
        </w:rPr>
        <w:t>3</w:t>
      </w:r>
    </w:p>
    <w:p w14:paraId="0B691A53"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 ý kiến của cá nhân)</w:t>
      </w:r>
    </w:p>
    <w:p w14:paraId="5A23A523"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tán thành:…… ý kiến</w:t>
      </w:r>
    </w:p>
    <w:p w14:paraId="24831864"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544B84A6"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3.2. Về nội dung sửa đổi, bổ sung Điều 10</w:t>
      </w:r>
      <w:r w:rsidRPr="001151D9">
        <w:rPr>
          <w:rFonts w:ascii="Times New Roman" w:hAnsi="Times New Roman" w:cs="Times New Roman"/>
          <w:b/>
          <w:bCs/>
          <w:i/>
          <w:iCs/>
          <w:sz w:val="26"/>
          <w:szCs w:val="26"/>
          <w:vertAlign w:val="superscript"/>
        </w:rPr>
        <w:t>4</w:t>
      </w:r>
    </w:p>
    <w:p w14:paraId="702CC9B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chức;....ý kiến của cá nhân)</w:t>
      </w:r>
    </w:p>
    <w:p w14:paraId="0143638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tán thành:…….. ý kiến</w:t>
      </w:r>
    </w:p>
    <w:p w14:paraId="114DD0D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715194AE"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3.3. Về nội dung sửa đổi, bổ sung khoản 1 Điều 84</w:t>
      </w:r>
      <w:r w:rsidRPr="001151D9">
        <w:rPr>
          <w:rFonts w:ascii="Times New Roman" w:hAnsi="Times New Roman" w:cs="Times New Roman"/>
          <w:b/>
          <w:bCs/>
          <w:i/>
          <w:iCs/>
          <w:sz w:val="26"/>
          <w:szCs w:val="26"/>
          <w:vertAlign w:val="superscript"/>
        </w:rPr>
        <w:t>5</w:t>
      </w:r>
    </w:p>
    <w:p w14:paraId="61C1D4F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 .... ý kiến của cá nhân)</w:t>
      </w:r>
    </w:p>
    <w:p w14:paraId="6414637E"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tán thành:…….. ý kiến</w:t>
      </w:r>
    </w:p>
    <w:p w14:paraId="7D39CF75"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2DD8B0EB"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3.4. Về nội dung sửa đổi, bổ sung Điều 110</w:t>
      </w:r>
      <w:r w:rsidRPr="001151D9">
        <w:rPr>
          <w:rFonts w:ascii="Times New Roman" w:hAnsi="Times New Roman" w:cs="Times New Roman"/>
          <w:b/>
          <w:bCs/>
          <w:i/>
          <w:iCs/>
          <w:sz w:val="26"/>
          <w:szCs w:val="26"/>
          <w:vertAlign w:val="superscript"/>
        </w:rPr>
        <w:t>6</w:t>
      </w:r>
    </w:p>
    <w:p w14:paraId="6D07F31F"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 ý kiến của cá nhân)</w:t>
      </w:r>
    </w:p>
    <w:p w14:paraId="6506DE9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lastRenderedPageBreak/>
        <w:t>- Ý kiến tán thành:……. ý kiến</w:t>
      </w:r>
    </w:p>
    <w:p w14:paraId="53969AF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53C44B46"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3.5. Về nội dung sửa đổi, bổ sung khoản 2 Điều 111</w:t>
      </w:r>
      <w:r w:rsidRPr="001151D9">
        <w:rPr>
          <w:rFonts w:ascii="Times New Roman" w:hAnsi="Times New Roman" w:cs="Times New Roman"/>
          <w:b/>
          <w:bCs/>
          <w:i/>
          <w:iCs/>
          <w:sz w:val="26"/>
          <w:szCs w:val="26"/>
          <w:vertAlign w:val="superscript"/>
        </w:rPr>
        <w:t>7</w:t>
      </w:r>
    </w:p>
    <w:p w14:paraId="2C88B032"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 ý kiến của cá nhân)</w:t>
      </w:r>
    </w:p>
    <w:p w14:paraId="12DC39FF"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tán thành:…… ý kiến</w:t>
      </w:r>
    </w:p>
    <w:p w14:paraId="25A99839"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7641791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3.6. Về nội dung sửa đổi, bổ sung khoản 2 Điều 112</w:t>
      </w:r>
      <w:r w:rsidRPr="001151D9">
        <w:rPr>
          <w:rFonts w:ascii="Times New Roman" w:hAnsi="Times New Roman" w:cs="Times New Roman"/>
          <w:b/>
          <w:bCs/>
          <w:i/>
          <w:iCs/>
          <w:sz w:val="26"/>
          <w:szCs w:val="26"/>
          <w:vertAlign w:val="superscript"/>
        </w:rPr>
        <w:t>8</w:t>
      </w:r>
    </w:p>
    <w:p w14:paraId="48CFD5B4"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 ý kiến của cá nhân)</w:t>
      </w:r>
    </w:p>
    <w:p w14:paraId="68462C96"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tán thành:…. ý kiến</w:t>
      </w:r>
    </w:p>
    <w:p w14:paraId="67295A4B"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3879ED5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3.7. Về nội dung sửa đổi, bổ sung khoản 1 Điều 114</w:t>
      </w:r>
      <w:r w:rsidRPr="001151D9">
        <w:rPr>
          <w:rFonts w:ascii="Times New Roman" w:hAnsi="Times New Roman" w:cs="Times New Roman"/>
          <w:b/>
          <w:bCs/>
          <w:i/>
          <w:iCs/>
          <w:sz w:val="26"/>
          <w:szCs w:val="26"/>
          <w:vertAlign w:val="superscript"/>
        </w:rPr>
        <w:t>9</w:t>
      </w:r>
    </w:p>
    <w:p w14:paraId="38936412"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 ý kiến của cá nhân)</w:t>
      </w:r>
    </w:p>
    <w:p w14:paraId="0972E03B"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tán thành:….. ý kiến</w:t>
      </w:r>
    </w:p>
    <w:p w14:paraId="1710FB2C"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01808242"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i/>
          <w:iCs/>
          <w:sz w:val="26"/>
          <w:szCs w:val="26"/>
        </w:rPr>
        <w:t>3.8. Về nội dung sửa đổi, bổ sung khoản 2 Điều 115</w:t>
      </w:r>
      <w:r w:rsidRPr="001151D9">
        <w:rPr>
          <w:rFonts w:ascii="Times New Roman" w:hAnsi="Times New Roman" w:cs="Times New Roman"/>
          <w:b/>
          <w:bCs/>
          <w:i/>
          <w:iCs/>
          <w:sz w:val="26"/>
          <w:szCs w:val="26"/>
          <w:vertAlign w:val="superscript"/>
        </w:rPr>
        <w:t>10</w:t>
      </w:r>
    </w:p>
    <w:p w14:paraId="3A11C51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Tổng số có….. ý kiến góp ý (trong đó .... ý kiến của cơ quan, tổ chức;….. ý kiến của cá nhân)</w:t>
      </w:r>
    </w:p>
    <w:p w14:paraId="56C2D627"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tán thành:… ý kiến</w:t>
      </w:r>
    </w:p>
    <w:p w14:paraId="0B9E7076"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 Ý kiến không tán thành:…. ý kiến, lý do (nêu ngắn gọn).</w:t>
      </w:r>
    </w:p>
    <w:p w14:paraId="584D0D9F"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4. Về kỹ thuật lập hiến</w:t>
      </w:r>
    </w:p>
    <w:p w14:paraId="1F1073CA"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Nêu ý kiến góp ý về kỹ thuật lập hiến (nếu có); tổng số có…….. ý kiến góp ý (trong đó…… ý kiến của cơ quan, tổ chức;……….. ý kiến của cá nhân)</w:t>
      </w:r>
    </w:p>
    <w:p w14:paraId="5536DCDB"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5. Về các nội dung khác (nếu có)</w:t>
      </w:r>
    </w:p>
    <w:p w14:paraId="34C39A8C"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Nêu ý kiến góp ý nội dung khác (nếu có); tổng số có……….. ý kiến góp ý (trong đó .... ý kiến của cơ quan, tổ chức; .... ý kiến của cá nhân)</w:t>
      </w:r>
    </w:p>
    <w:p w14:paraId="4F0CB04B"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i/>
          <w:iCs/>
          <w:sz w:val="26"/>
          <w:szCs w:val="26"/>
        </w:rPr>
        <w:t>Việc tổng hợp số lượng và nội dung góp ý thể hiện tại Phụ lục kèm theo Báo cáo này.</w:t>
      </w:r>
    </w:p>
    <w:p w14:paraId="34D4195E"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b/>
          <w:bCs/>
          <w:sz w:val="26"/>
          <w:szCs w:val="26"/>
        </w:rPr>
        <w:t>III. ĐỀ XUẤT, KIẾN NGHỊ</w:t>
      </w:r>
    </w:p>
    <w:p w14:paraId="47DE091C" w14:textId="77777777" w:rsidR="00086D9E" w:rsidRPr="001151D9" w:rsidRDefault="00086D9E" w:rsidP="00086D9E">
      <w:pPr>
        <w:spacing w:after="0" w:line="300" w:lineRule="exact"/>
        <w:jc w:val="both"/>
        <w:rPr>
          <w:rFonts w:ascii="Times New Roman" w:hAnsi="Times New Roman" w:cs="Times New Roman"/>
          <w:sz w:val="26"/>
          <w:szCs w:val="26"/>
        </w:rPr>
      </w:pPr>
      <w:r w:rsidRPr="001151D9">
        <w:rPr>
          <w:rFonts w:ascii="Times New Roman" w:hAnsi="Times New Roman" w:cs="Times New Roman"/>
          <w:sz w:val="26"/>
          <w:szCs w:val="26"/>
        </w:rPr>
        <w:t>Trên cơ sở tổng hợp kết quả góp ý về dự thảo Nghị quyết tại phần II nêu trên, cơ quan, Bộ, ngành, địa phương nêu cụ thể quan điểm, đề xuất của mình về việc tiếp thu, chỉnh lý dự thảo Nghị quyết sửa đổi, bổ sung một số điều của Hiến pháp năm 2013./.</w:t>
      </w:r>
    </w:p>
    <w:p w14:paraId="2C104878" w14:textId="77777777" w:rsidR="00086D9E" w:rsidRPr="001151D9" w:rsidRDefault="00086D9E" w:rsidP="00086D9E">
      <w:pPr>
        <w:spacing w:after="0" w:line="360" w:lineRule="exact"/>
        <w:rPr>
          <w:rFonts w:ascii="Times New Roman" w:hAnsi="Times New Roman" w:cs="Times New Roman"/>
          <w:sz w:val="28"/>
          <w:szCs w:val="28"/>
        </w:rPr>
      </w:pPr>
      <w:r w:rsidRPr="001151D9">
        <w:rPr>
          <w:rFonts w:ascii="Times New Roman" w:hAnsi="Times New Roman" w:cs="Times New Roman"/>
          <w:sz w:val="28"/>
          <w:szCs w:val="28"/>
        </w:rPr>
        <w:t> __________________</w:t>
      </w:r>
    </w:p>
    <w:p w14:paraId="07B90082"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1</w:t>
      </w:r>
      <w:r w:rsidRPr="001151D9">
        <w:rPr>
          <w:rFonts w:ascii="Times New Roman" w:hAnsi="Times New Roman" w:cs="Times New Roman"/>
        </w:rPr>
        <w:t xml:space="preserve"> Kế hoạch số 05/KH-UBDTSĐBSHP yêu cầu công bố dự thảo Nghị quyết lấy ý kiến Nhân dân, các ngành, các cấp trên Cổng thông tin điện tử của Quốc hội, Chính phủ, Ủy ban nhân dân các tỉnh, thành phố trực thuộc trung ương (điểm III.5, V.1).</w:t>
      </w:r>
    </w:p>
    <w:p w14:paraId="5F5537B1"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2</w:t>
      </w:r>
      <w:r w:rsidRPr="001151D9">
        <w:rPr>
          <w:rFonts w:ascii="Times New Roman" w:hAnsi="Times New Roman" w:cs="Times New Roman"/>
        </w:rPr>
        <w:t xml:space="preserve"> Kế hoạch số 05/KH-UBDTSĐBSHP yêu cầu: các cơ quan thông tấn, báo chí có trách nhiệm mở chuyên trang, chuyên mục để tuyên truyền, phổ biến và phản ánh, đưa tin trong quá trình lấy ý kiến của Nhân dân về dự thảo Nghị quyết (điểm III.8).</w:t>
      </w:r>
    </w:p>
    <w:p w14:paraId="6346718B"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3</w:t>
      </w:r>
      <w:r w:rsidRPr="001151D9">
        <w:rPr>
          <w:rFonts w:ascii="Times New Roman" w:hAnsi="Times New Roman" w:cs="Times New Roman"/>
        </w:rPr>
        <w:t xml:space="preserve"> Khoản 1 Điều 1 dự thảo Nghị quyết</w:t>
      </w:r>
    </w:p>
    <w:p w14:paraId="207EBF15"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4</w:t>
      </w:r>
      <w:r w:rsidRPr="001151D9">
        <w:rPr>
          <w:rFonts w:ascii="Times New Roman" w:hAnsi="Times New Roman" w:cs="Times New Roman"/>
        </w:rPr>
        <w:t xml:space="preserve"> Khoản 2 Điều 1 dự thảo Nghị quyết</w:t>
      </w:r>
    </w:p>
    <w:p w14:paraId="39755D73"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5</w:t>
      </w:r>
      <w:r w:rsidRPr="001151D9">
        <w:rPr>
          <w:rFonts w:ascii="Times New Roman" w:hAnsi="Times New Roman" w:cs="Times New Roman"/>
        </w:rPr>
        <w:t xml:space="preserve"> Khoản 3 Điều 1 dự thảo Nghị quyết</w:t>
      </w:r>
    </w:p>
    <w:p w14:paraId="668ECFEE"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6</w:t>
      </w:r>
      <w:r w:rsidRPr="001151D9">
        <w:rPr>
          <w:rFonts w:ascii="Times New Roman" w:hAnsi="Times New Roman" w:cs="Times New Roman"/>
        </w:rPr>
        <w:t xml:space="preserve"> Khoản 4 Điều 1 dự thảo Nghị quyết</w:t>
      </w:r>
    </w:p>
    <w:p w14:paraId="0FCBBE6C"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7</w:t>
      </w:r>
      <w:r w:rsidRPr="001151D9">
        <w:rPr>
          <w:rFonts w:ascii="Times New Roman" w:hAnsi="Times New Roman" w:cs="Times New Roman"/>
        </w:rPr>
        <w:t xml:space="preserve"> Khoản 5 Điều 1 dự thảo Nghị quyết</w:t>
      </w:r>
    </w:p>
    <w:p w14:paraId="1654EA5D"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8</w:t>
      </w:r>
      <w:r w:rsidRPr="001151D9">
        <w:rPr>
          <w:rFonts w:ascii="Times New Roman" w:hAnsi="Times New Roman" w:cs="Times New Roman"/>
        </w:rPr>
        <w:t xml:space="preserve"> Khoản 6 Điều 1 dự thảo Nghị quyết</w:t>
      </w:r>
    </w:p>
    <w:p w14:paraId="52AF9CF1"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9</w:t>
      </w:r>
      <w:r w:rsidRPr="001151D9">
        <w:rPr>
          <w:rFonts w:ascii="Times New Roman" w:hAnsi="Times New Roman" w:cs="Times New Roman"/>
        </w:rPr>
        <w:t xml:space="preserve"> Khoản 7 Điều 1 dự thảo Nghị quyết </w:t>
      </w:r>
      <w:bookmarkStart w:id="2" w:name="_GoBack"/>
      <w:bookmarkEnd w:id="2"/>
    </w:p>
    <w:p w14:paraId="3624BB5E" w14:textId="77777777" w:rsidR="00086D9E" w:rsidRPr="001151D9" w:rsidRDefault="00086D9E" w:rsidP="00770B49">
      <w:pPr>
        <w:spacing w:after="0" w:line="240" w:lineRule="exact"/>
        <w:jc w:val="both"/>
        <w:rPr>
          <w:rFonts w:ascii="Times New Roman" w:hAnsi="Times New Roman" w:cs="Times New Roman"/>
        </w:rPr>
      </w:pPr>
      <w:r w:rsidRPr="001151D9">
        <w:rPr>
          <w:rFonts w:ascii="Times New Roman" w:hAnsi="Times New Roman" w:cs="Times New Roman"/>
          <w:vertAlign w:val="superscript"/>
        </w:rPr>
        <w:t>10</w:t>
      </w:r>
      <w:r w:rsidRPr="001151D9">
        <w:rPr>
          <w:rFonts w:ascii="Times New Roman" w:hAnsi="Times New Roman" w:cs="Times New Roman"/>
        </w:rPr>
        <w:t xml:space="preserve"> Khoản 8 Điều 1 dự thảo Nghị quyết</w:t>
      </w:r>
    </w:p>
    <w:p w14:paraId="3A34DB9E" w14:textId="77777777" w:rsidR="00086D9E" w:rsidRPr="001151D9" w:rsidRDefault="00086D9E" w:rsidP="00086D9E">
      <w:pPr>
        <w:spacing w:after="0" w:line="360" w:lineRule="exact"/>
        <w:rPr>
          <w:rFonts w:ascii="Times New Roman" w:hAnsi="Times New Roman" w:cs="Times New Roman"/>
          <w:sz w:val="28"/>
          <w:szCs w:val="28"/>
        </w:rPr>
      </w:pPr>
      <w:r w:rsidRPr="001151D9">
        <w:rPr>
          <w:rFonts w:ascii="Times New Roman" w:hAnsi="Times New Roman" w:cs="Times New Roman"/>
          <w:sz w:val="28"/>
          <w:szCs w:val="28"/>
        </w:rPr>
        <w:t> </w:t>
      </w:r>
    </w:p>
    <w:p w14:paraId="6140F2CB" w14:textId="6B197960" w:rsidR="00CA279F" w:rsidRDefault="00CA279F" w:rsidP="00086D9E">
      <w:pPr>
        <w:pStyle w:val="Heading2"/>
        <w:shd w:val="clear" w:color="auto" w:fill="FFFFFF"/>
        <w:tabs>
          <w:tab w:val="left" w:pos="3949"/>
        </w:tabs>
        <w:spacing w:before="120" w:beforeAutospacing="0" w:after="120" w:afterAutospacing="0" w:line="360" w:lineRule="exact"/>
        <w:ind w:firstLine="720"/>
        <w:jc w:val="both"/>
        <w:rPr>
          <w:rFonts w:eastAsiaTheme="minorHAnsi"/>
          <w:b w:val="0"/>
          <w:bCs w:val="0"/>
          <w:color w:val="000000"/>
          <w:sz w:val="28"/>
          <w:szCs w:val="28"/>
        </w:rPr>
      </w:pPr>
    </w:p>
    <w:p w14:paraId="1E668563" w14:textId="77777777" w:rsidR="00086D9E" w:rsidRPr="001151D9" w:rsidRDefault="00086D9E" w:rsidP="00086D9E">
      <w:pPr>
        <w:spacing w:after="0" w:line="360" w:lineRule="exact"/>
        <w:jc w:val="center"/>
        <w:rPr>
          <w:rFonts w:ascii="Times New Roman" w:hAnsi="Times New Roman" w:cs="Times New Roman"/>
          <w:sz w:val="28"/>
          <w:szCs w:val="28"/>
        </w:rPr>
      </w:pPr>
      <w:r w:rsidRPr="001151D9">
        <w:rPr>
          <w:rFonts w:ascii="Times New Roman" w:hAnsi="Times New Roman" w:cs="Times New Roman"/>
          <w:b/>
          <w:bCs/>
          <w:sz w:val="28"/>
          <w:szCs w:val="28"/>
        </w:rPr>
        <w:lastRenderedPageBreak/>
        <w:t>Mẫu số 02</w:t>
      </w:r>
    </w:p>
    <w:p w14:paraId="5E17ED05" w14:textId="77777777" w:rsidR="00086D9E" w:rsidRPr="001151D9" w:rsidRDefault="00086D9E" w:rsidP="00086D9E">
      <w:pPr>
        <w:spacing w:after="0" w:line="360" w:lineRule="exact"/>
        <w:jc w:val="center"/>
        <w:rPr>
          <w:rFonts w:ascii="Times New Roman" w:hAnsi="Times New Roman" w:cs="Times New Roman"/>
          <w:sz w:val="28"/>
          <w:szCs w:val="28"/>
        </w:rPr>
      </w:pPr>
      <w:bookmarkStart w:id="3" w:name="chuong_pl_2_name"/>
      <w:r w:rsidRPr="001151D9">
        <w:rPr>
          <w:rFonts w:ascii="Times New Roman" w:hAnsi="Times New Roman" w:cs="Times New Roman"/>
          <w:b/>
          <w:bCs/>
          <w:sz w:val="28"/>
          <w:szCs w:val="28"/>
        </w:rPr>
        <w:t>Phụ lục kèm theo Báo cáo tổng hợp kết quả lấy ý kiến tại cơ quan, Bộ, ngành, địa phương</w:t>
      </w:r>
      <w:bookmarkEnd w:id="3"/>
    </w:p>
    <w:p w14:paraId="56ECD2A6" w14:textId="77777777" w:rsidR="00086D9E" w:rsidRPr="001151D9" w:rsidRDefault="00086D9E" w:rsidP="00086D9E">
      <w:pPr>
        <w:spacing w:after="0" w:line="360" w:lineRule="exact"/>
        <w:jc w:val="center"/>
        <w:rPr>
          <w:rFonts w:ascii="Times New Roman" w:hAnsi="Times New Roman" w:cs="Times New Roman"/>
          <w:sz w:val="28"/>
          <w:szCs w:val="28"/>
        </w:rPr>
      </w:pPr>
      <w:r w:rsidRPr="001151D9">
        <w:rPr>
          <w:rFonts w:ascii="Times New Roman" w:hAnsi="Times New Roman" w:cs="Times New Roman"/>
          <w:i/>
          <w:iCs/>
          <w:sz w:val="28"/>
          <w:szCs w:val="28"/>
        </w:rPr>
        <w:t>(kèm theo Công văn số 2441/BTP-PLHSHC ngày 06/5/2025 của Bộ Tư pháp)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776"/>
        <w:gridCol w:w="1118"/>
        <w:gridCol w:w="1004"/>
        <w:gridCol w:w="1050"/>
        <w:gridCol w:w="1170"/>
        <w:gridCol w:w="1123"/>
        <w:gridCol w:w="1377"/>
      </w:tblGrid>
      <w:tr w:rsidR="00086D9E" w:rsidRPr="001151D9" w14:paraId="76FD7C9A" w14:textId="77777777" w:rsidTr="003B151C">
        <w:tc>
          <w:tcPr>
            <w:tcW w:w="25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A117B"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STT</w:t>
            </w:r>
          </w:p>
        </w:tc>
        <w:tc>
          <w:tcPr>
            <w:tcW w:w="9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D7A18"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Nội dung</w:t>
            </w:r>
          </w:p>
        </w:tc>
        <w:tc>
          <w:tcPr>
            <w:tcW w:w="174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1BF7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Cơ quan, tổ chức, cá nhân tham gia ý kiến</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AFC6A"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Ý kiến tán thành</w:t>
            </w:r>
          </w:p>
        </w:tc>
        <w:tc>
          <w:tcPr>
            <w:tcW w:w="137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2539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Ý kiến không tán thành</w:t>
            </w:r>
          </w:p>
        </w:tc>
      </w:tr>
      <w:tr w:rsidR="00086D9E" w:rsidRPr="001151D9" w14:paraId="664B0916" w14:textId="77777777" w:rsidTr="003B151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5A21B5A" w14:textId="77777777" w:rsidR="00086D9E" w:rsidRPr="001151D9" w:rsidRDefault="00086D9E" w:rsidP="003B151C">
            <w:pPr>
              <w:spacing w:after="0" w:line="360" w:lineRule="exact"/>
              <w:jc w:val="cente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70042C1" w14:textId="77777777" w:rsidR="00086D9E" w:rsidRPr="001151D9" w:rsidRDefault="00086D9E" w:rsidP="003B151C">
            <w:pPr>
              <w:spacing w:after="0" w:line="360" w:lineRule="exact"/>
              <w:jc w:val="center"/>
              <w:rPr>
                <w:rFonts w:ascii="Times New Roman" w:hAnsi="Times New Roman" w:cs="Times New Roman"/>
                <w:sz w:val="24"/>
                <w:szCs w:val="24"/>
              </w:rPr>
            </w:pP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DD815"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Tổng số</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75BAB"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Số lượng cơ quan, tổ chức</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4983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Số lượng cá nhân</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17CBC"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Số lượng</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AF596"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Số lượng</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C6BA9"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 xml:space="preserve">Lý do </w:t>
            </w:r>
            <w:r w:rsidRPr="001151D9">
              <w:rPr>
                <w:rFonts w:ascii="Times New Roman" w:hAnsi="Times New Roman" w:cs="Times New Roman"/>
                <w:b/>
                <w:bCs/>
                <w:sz w:val="24"/>
                <w:szCs w:val="24"/>
              </w:rPr>
              <w:br/>
            </w:r>
            <w:r w:rsidRPr="001151D9">
              <w:rPr>
                <w:rFonts w:ascii="Times New Roman" w:hAnsi="Times New Roman" w:cs="Times New Roman"/>
                <w:sz w:val="24"/>
                <w:szCs w:val="24"/>
              </w:rPr>
              <w:t>(nêu ngắn gọn)</w:t>
            </w:r>
          </w:p>
        </w:tc>
      </w:tr>
      <w:tr w:rsidR="00086D9E" w:rsidRPr="001151D9" w14:paraId="5D8B6201"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870E6"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I</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01493"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b/>
                <w:bCs/>
                <w:sz w:val="24"/>
                <w:szCs w:val="24"/>
              </w:rPr>
              <w:t>GÓP Ý VỀ DỰ THẢO NGHỊ QUYẾT</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23041"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21A3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35E7B"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C739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C538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E62A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 </w:t>
            </w:r>
          </w:p>
        </w:tc>
      </w:tr>
      <w:tr w:rsidR="00086D9E" w:rsidRPr="001151D9" w14:paraId="754A26B1"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BA93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1</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674B2"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Điều 9</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7BDD5"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A872B"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060F4"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42C6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9763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8F84B"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14968D4E"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B3F26"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2</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26F8C"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Điều 10</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E000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5341E"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D2642"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19722"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FAF11"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C167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0C0FED40"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7940B"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3</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7585E"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1 Điều 84</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5D70D"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803C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7003A"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09DCC"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23DBA"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6DF43"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47BAEC5F"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D76E8"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4</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78722"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Điều 110</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80FEC"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B224"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9EE03"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CC83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B0D19"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26DCC"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55730B64"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ADA5E"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5</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82A87"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khoản 2 Điều 111</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469D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D2D0E"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644A8"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4C151"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9039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A7B9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5E5FBC3F"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8F17E"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6</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53368"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khoản 2 Điều 112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2054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26A15"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CA549"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DAC86"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063B3"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DADC3"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30AD6FE8"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5B5C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7</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A39B3"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khoản 1 Điều 114</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475A5"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2312D"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57D51"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54A8B"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9803A"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900B8"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17078671"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AE1B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8</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0DE94"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nội dung sửa đổi, bổ sung khoản 2 Điều 115</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78BBD"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89F7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953FE"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81BFA"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62474"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15FDD"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46A6F4F5"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D58EC"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9</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90E3A"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Về kỹ thuật lập hiến</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3C59F"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15D05"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A773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B3545"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760D2"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A407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695E958B"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046E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10</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CD4FA"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sz w:val="24"/>
                <w:szCs w:val="24"/>
              </w:rPr>
              <w:t xml:space="preserve">Về nội dung khác </w:t>
            </w:r>
            <w:r w:rsidRPr="001151D9">
              <w:rPr>
                <w:rFonts w:ascii="Times New Roman" w:hAnsi="Times New Roman" w:cs="Times New Roman"/>
                <w:sz w:val="24"/>
                <w:szCs w:val="24"/>
              </w:rPr>
              <w:lastRenderedPageBreak/>
              <w:t>(nếu có)</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3321E"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lastRenderedPageBreak/>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684B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D1AF9"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07D6D"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89691"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4F598"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t> </w:t>
            </w:r>
          </w:p>
        </w:tc>
      </w:tr>
      <w:tr w:rsidR="00086D9E" w:rsidRPr="001151D9" w14:paraId="4B8DF1BA"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BE0B7"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sz w:val="24"/>
                <w:szCs w:val="24"/>
              </w:rPr>
              <w:lastRenderedPageBreak/>
              <w:t> </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8C9E9"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b/>
                <w:bCs/>
                <w:i/>
                <w:iCs/>
                <w:sz w:val="24"/>
                <w:szCs w:val="24"/>
              </w:rPr>
              <w:t>Tổng số ý kiến</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6CC2E"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i/>
                <w:iCs/>
                <w:sz w:val="24"/>
                <w:szCs w:val="24"/>
              </w:rPr>
              <w:t>Tổng số</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3E711"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i/>
                <w:iCs/>
                <w:sz w:val="24"/>
                <w:szCs w:val="24"/>
              </w:rPr>
              <w:t>Tổng số</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42F73"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i/>
                <w:iCs/>
                <w:sz w:val="24"/>
                <w:szCs w:val="24"/>
              </w:rPr>
              <w:t>Tổng số</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D121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i/>
                <w:iCs/>
                <w:sz w:val="24"/>
                <w:szCs w:val="24"/>
              </w:rPr>
              <w:t>Tổng số</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ACE00"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i/>
                <w:iCs/>
                <w:sz w:val="24"/>
                <w:szCs w:val="24"/>
              </w:rPr>
              <w:t>Tổng số</w:t>
            </w:r>
          </w:p>
        </w:tc>
        <w:tc>
          <w:tcPr>
            <w:tcW w:w="7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DA3B3"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i/>
                <w:iCs/>
                <w:sz w:val="24"/>
                <w:szCs w:val="24"/>
              </w:rPr>
              <w:t> </w:t>
            </w:r>
          </w:p>
        </w:tc>
      </w:tr>
      <w:tr w:rsidR="00086D9E" w:rsidRPr="001151D9" w14:paraId="6AD54C47" w14:textId="77777777" w:rsidTr="003B151C">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F5566" w14:textId="77777777" w:rsidR="00086D9E" w:rsidRPr="001151D9" w:rsidRDefault="00086D9E" w:rsidP="003B151C">
            <w:pPr>
              <w:spacing w:after="0" w:line="360" w:lineRule="exact"/>
              <w:jc w:val="center"/>
              <w:rPr>
                <w:rFonts w:ascii="Times New Roman" w:hAnsi="Times New Roman" w:cs="Times New Roman"/>
                <w:sz w:val="24"/>
                <w:szCs w:val="24"/>
              </w:rPr>
            </w:pPr>
            <w:r w:rsidRPr="001151D9">
              <w:rPr>
                <w:rFonts w:ascii="Times New Roman" w:hAnsi="Times New Roman" w:cs="Times New Roman"/>
                <w:b/>
                <w:bCs/>
                <w:sz w:val="24"/>
                <w:szCs w:val="24"/>
              </w:rPr>
              <w:t>II</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BE1F3"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b/>
                <w:bCs/>
                <w:sz w:val="24"/>
                <w:szCs w:val="24"/>
              </w:rPr>
              <w:t>SỐ LƯỢNG HỘI NGHỊ, HỘI THẢO, TỌA ĐÀM LẤY Ý KIẾN VỀ DỰ THẢO NGHỊ QUYẾT</w:t>
            </w:r>
          </w:p>
        </w:tc>
        <w:tc>
          <w:tcPr>
            <w:tcW w:w="3767"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81473" w14:textId="77777777" w:rsidR="00086D9E" w:rsidRPr="001151D9" w:rsidRDefault="00086D9E" w:rsidP="003B151C">
            <w:pPr>
              <w:spacing w:after="0" w:line="360" w:lineRule="exact"/>
              <w:rPr>
                <w:rFonts w:ascii="Times New Roman" w:hAnsi="Times New Roman" w:cs="Times New Roman"/>
                <w:sz w:val="24"/>
                <w:szCs w:val="24"/>
              </w:rPr>
            </w:pPr>
            <w:r w:rsidRPr="001151D9">
              <w:rPr>
                <w:rFonts w:ascii="Times New Roman" w:hAnsi="Times New Roman" w:cs="Times New Roman"/>
                <w:i/>
                <w:iCs/>
                <w:sz w:val="24"/>
                <w:szCs w:val="24"/>
              </w:rPr>
              <w:t>Tổng số hội nghị, hội thảo, tọa đàm đã được tổ chức tại cơ quan, Bộ, ngành, địa phương</w:t>
            </w:r>
          </w:p>
        </w:tc>
      </w:tr>
    </w:tbl>
    <w:p w14:paraId="13DC2B18" w14:textId="77777777" w:rsidR="00086D9E" w:rsidRPr="001151D9" w:rsidRDefault="00086D9E" w:rsidP="00086D9E">
      <w:pPr>
        <w:spacing w:before="120" w:after="280" w:afterAutospacing="1"/>
        <w:rPr>
          <w:rFonts w:ascii="Times New Roman" w:hAnsi="Times New Roman" w:cs="Times New Roman"/>
          <w:sz w:val="28"/>
          <w:szCs w:val="28"/>
        </w:rPr>
      </w:pPr>
      <w:r w:rsidRPr="001151D9">
        <w:rPr>
          <w:rFonts w:ascii="Times New Roman" w:hAnsi="Times New Roman" w:cs="Times New Roman"/>
          <w:sz w:val="28"/>
          <w:szCs w:val="28"/>
        </w:rPr>
        <w:t> </w:t>
      </w:r>
    </w:p>
    <w:p w14:paraId="7D902849" w14:textId="77777777" w:rsidR="00086D9E" w:rsidRPr="00CA279F" w:rsidRDefault="00086D9E" w:rsidP="00086D9E">
      <w:pPr>
        <w:pStyle w:val="Heading2"/>
        <w:shd w:val="clear" w:color="auto" w:fill="FFFFFF"/>
        <w:tabs>
          <w:tab w:val="left" w:pos="3949"/>
        </w:tabs>
        <w:spacing w:before="120" w:beforeAutospacing="0" w:after="120" w:afterAutospacing="0" w:line="360" w:lineRule="exact"/>
        <w:ind w:firstLine="720"/>
        <w:jc w:val="both"/>
        <w:rPr>
          <w:rFonts w:eastAsiaTheme="minorHAnsi"/>
          <w:b w:val="0"/>
          <w:bCs w:val="0"/>
          <w:color w:val="000000"/>
          <w:sz w:val="28"/>
          <w:szCs w:val="28"/>
        </w:rPr>
      </w:pPr>
    </w:p>
    <w:p w14:paraId="13AF3249" w14:textId="77777777" w:rsidR="00A92E98" w:rsidRDefault="00A92E98" w:rsidP="0020323C">
      <w:pPr>
        <w:ind w:firstLine="720"/>
        <w:jc w:val="both"/>
        <w:rPr>
          <w:rFonts w:ascii="Times-Roman" w:hAnsi="Times-Roman"/>
          <w:color w:val="000000"/>
          <w:sz w:val="28"/>
          <w:szCs w:val="28"/>
        </w:rPr>
      </w:pPr>
    </w:p>
    <w:p w14:paraId="4328DA82" w14:textId="77777777" w:rsidR="006166B6" w:rsidRPr="006166B6" w:rsidRDefault="0020323C" w:rsidP="0020323C">
      <w:pPr>
        <w:ind w:firstLine="720"/>
        <w:jc w:val="both"/>
        <w:rPr>
          <w:rFonts w:ascii="Times New Roman" w:hAnsi="Times New Roman" w:cs="Times New Roman"/>
          <w:color w:val="000000"/>
          <w:sz w:val="28"/>
          <w:szCs w:val="28"/>
        </w:rPr>
      </w:pPr>
      <w:r w:rsidRPr="0020323C">
        <w:rPr>
          <w:rFonts w:ascii="Times-Roman" w:hAnsi="Times-Roman"/>
          <w:color w:val="000000"/>
          <w:sz w:val="28"/>
          <w:szCs w:val="28"/>
        </w:rPr>
        <w:br/>
      </w:r>
    </w:p>
    <w:sectPr w:rsidR="006166B6" w:rsidRPr="006166B6" w:rsidSect="00CC3AC8">
      <w:headerReference w:type="default" r:id="rId8"/>
      <w:pgSz w:w="11909" w:h="16834" w:code="9"/>
      <w:pgMar w:top="1138" w:right="1138" w:bottom="1138" w:left="1699" w:header="57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5CC1B" w14:textId="77777777" w:rsidR="00BE08DB" w:rsidRDefault="00BE08DB" w:rsidP="00B66A23">
      <w:pPr>
        <w:spacing w:after="0" w:line="240" w:lineRule="auto"/>
      </w:pPr>
      <w:r>
        <w:separator/>
      </w:r>
    </w:p>
  </w:endnote>
  <w:endnote w:type="continuationSeparator" w:id="0">
    <w:p w14:paraId="4FB644F2" w14:textId="77777777" w:rsidR="00BE08DB" w:rsidRDefault="00BE08DB" w:rsidP="00B6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315E5" w14:textId="77777777" w:rsidR="00BE08DB" w:rsidRDefault="00BE08DB" w:rsidP="00B66A23">
      <w:pPr>
        <w:spacing w:after="0" w:line="240" w:lineRule="auto"/>
      </w:pPr>
      <w:r>
        <w:separator/>
      </w:r>
    </w:p>
  </w:footnote>
  <w:footnote w:type="continuationSeparator" w:id="0">
    <w:p w14:paraId="7FAE93A4" w14:textId="77777777" w:rsidR="00BE08DB" w:rsidRDefault="00BE08DB" w:rsidP="00B66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242744"/>
      <w:docPartObj>
        <w:docPartGallery w:val="Page Numbers (Top of Page)"/>
        <w:docPartUnique/>
      </w:docPartObj>
    </w:sdtPr>
    <w:sdtEndPr>
      <w:rPr>
        <w:rFonts w:ascii="Times New Roman" w:hAnsi="Times New Roman" w:cs="Times New Roman"/>
        <w:noProof/>
        <w:sz w:val="26"/>
        <w:szCs w:val="26"/>
      </w:rPr>
    </w:sdtEndPr>
    <w:sdtContent>
      <w:p w14:paraId="2BCF2508" w14:textId="77777777" w:rsidR="00B66A23" w:rsidRPr="00CC3AC8" w:rsidRDefault="00B66A23">
        <w:pPr>
          <w:pStyle w:val="Header"/>
          <w:jc w:val="center"/>
          <w:rPr>
            <w:rFonts w:ascii="Times New Roman" w:hAnsi="Times New Roman" w:cs="Times New Roman"/>
            <w:sz w:val="26"/>
            <w:szCs w:val="26"/>
          </w:rPr>
        </w:pPr>
        <w:r w:rsidRPr="00CC3AC8">
          <w:rPr>
            <w:rFonts w:ascii="Times New Roman" w:hAnsi="Times New Roman" w:cs="Times New Roman"/>
            <w:sz w:val="26"/>
            <w:szCs w:val="26"/>
          </w:rPr>
          <w:fldChar w:fldCharType="begin"/>
        </w:r>
        <w:r w:rsidRPr="00CC3AC8">
          <w:rPr>
            <w:rFonts w:ascii="Times New Roman" w:hAnsi="Times New Roman" w:cs="Times New Roman"/>
            <w:sz w:val="26"/>
            <w:szCs w:val="26"/>
          </w:rPr>
          <w:instrText xml:space="preserve"> PAGE   \* MERGEFORMAT </w:instrText>
        </w:r>
        <w:r w:rsidRPr="00CC3AC8">
          <w:rPr>
            <w:rFonts w:ascii="Times New Roman" w:hAnsi="Times New Roman" w:cs="Times New Roman"/>
            <w:sz w:val="26"/>
            <w:szCs w:val="26"/>
          </w:rPr>
          <w:fldChar w:fldCharType="separate"/>
        </w:r>
        <w:r w:rsidR="00770B49">
          <w:rPr>
            <w:rFonts w:ascii="Times New Roman" w:hAnsi="Times New Roman" w:cs="Times New Roman"/>
            <w:noProof/>
            <w:sz w:val="26"/>
            <w:szCs w:val="26"/>
          </w:rPr>
          <w:t>4</w:t>
        </w:r>
        <w:r w:rsidRPr="00CC3AC8">
          <w:rPr>
            <w:rFonts w:ascii="Times New Roman" w:hAnsi="Times New Roman" w:cs="Times New Roman"/>
            <w:noProof/>
            <w:sz w:val="26"/>
            <w:szCs w:val="26"/>
          </w:rPr>
          <w:fldChar w:fldCharType="end"/>
        </w:r>
      </w:p>
    </w:sdtContent>
  </w:sdt>
  <w:p w14:paraId="44CC785A" w14:textId="77777777" w:rsidR="00B66A23" w:rsidRDefault="00B66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B6"/>
    <w:rsid w:val="00086D9E"/>
    <w:rsid w:val="000C52D8"/>
    <w:rsid w:val="00180D56"/>
    <w:rsid w:val="0020323C"/>
    <w:rsid w:val="003C1197"/>
    <w:rsid w:val="00542B1D"/>
    <w:rsid w:val="00567041"/>
    <w:rsid w:val="005C041D"/>
    <w:rsid w:val="005E146A"/>
    <w:rsid w:val="00604348"/>
    <w:rsid w:val="006166B6"/>
    <w:rsid w:val="006F44EC"/>
    <w:rsid w:val="00770B49"/>
    <w:rsid w:val="008756CE"/>
    <w:rsid w:val="008D5853"/>
    <w:rsid w:val="009934B9"/>
    <w:rsid w:val="00A92E98"/>
    <w:rsid w:val="00AE6031"/>
    <w:rsid w:val="00B66A23"/>
    <w:rsid w:val="00BE08DB"/>
    <w:rsid w:val="00BE6112"/>
    <w:rsid w:val="00CA279F"/>
    <w:rsid w:val="00CC3AC8"/>
    <w:rsid w:val="00DA7F68"/>
    <w:rsid w:val="00DD581E"/>
    <w:rsid w:val="00F3342F"/>
    <w:rsid w:val="00FB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58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166B6"/>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166B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6166B6"/>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166B6"/>
    <w:pPr>
      <w:ind w:left="720"/>
      <w:contextualSpacing/>
    </w:pPr>
  </w:style>
  <w:style w:type="character" w:customStyle="1" w:styleId="Heading2Char">
    <w:name w:val="Heading 2 Char"/>
    <w:basedOn w:val="DefaultParagraphFont"/>
    <w:link w:val="Heading2"/>
    <w:uiPriority w:val="9"/>
    <w:rsid w:val="008D5853"/>
    <w:rPr>
      <w:rFonts w:ascii="Times New Roman" w:eastAsia="Times New Roman" w:hAnsi="Times New Roman" w:cs="Times New Roman"/>
      <w:b/>
      <w:bCs/>
      <w:sz w:val="36"/>
      <w:szCs w:val="36"/>
    </w:rPr>
  </w:style>
  <w:style w:type="character" w:styleId="Strong">
    <w:name w:val="Strong"/>
    <w:basedOn w:val="DefaultParagraphFont"/>
    <w:uiPriority w:val="22"/>
    <w:qFormat/>
    <w:rsid w:val="008D5853"/>
    <w:rPr>
      <w:b/>
      <w:bCs/>
    </w:rPr>
  </w:style>
  <w:style w:type="character" w:customStyle="1" w:styleId="fontstyle41">
    <w:name w:val="fontstyle41"/>
    <w:basedOn w:val="DefaultParagraphFont"/>
    <w:rsid w:val="00A92E98"/>
    <w:rPr>
      <w:rFonts w:ascii="Times-Bold" w:hAnsi="Times-Bold" w:hint="default"/>
      <w:b/>
      <w:bCs/>
      <w:i w:val="0"/>
      <w:iCs w:val="0"/>
      <w:color w:val="000000"/>
      <w:sz w:val="28"/>
      <w:szCs w:val="28"/>
    </w:rPr>
  </w:style>
  <w:style w:type="paragraph" w:styleId="BodyText">
    <w:name w:val="Body Text"/>
    <w:basedOn w:val="Normal"/>
    <w:link w:val="BodyTextChar"/>
    <w:rsid w:val="00CA279F"/>
    <w:pPr>
      <w:spacing w:after="0" w:line="240" w:lineRule="auto"/>
      <w:jc w:val="center"/>
    </w:pPr>
    <w:rPr>
      <w:rFonts w:ascii="Times New Roman" w:eastAsia="Times New Roman" w:hAnsi="Times New Roman" w:cs="Times New Roman"/>
      <w:color w:val="0000FF"/>
      <w:sz w:val="28"/>
      <w:szCs w:val="28"/>
      <w:lang w:val="nl-NL" w:eastAsia="x-none"/>
    </w:rPr>
  </w:style>
  <w:style w:type="character" w:customStyle="1" w:styleId="BodyTextChar">
    <w:name w:val="Body Text Char"/>
    <w:basedOn w:val="DefaultParagraphFont"/>
    <w:link w:val="BodyText"/>
    <w:rsid w:val="00CA279F"/>
    <w:rPr>
      <w:rFonts w:ascii="Times New Roman" w:eastAsia="Times New Roman" w:hAnsi="Times New Roman" w:cs="Times New Roman"/>
      <w:color w:val="0000FF"/>
      <w:sz w:val="28"/>
      <w:szCs w:val="28"/>
      <w:lang w:val="nl-NL" w:eastAsia="x-none"/>
    </w:rPr>
  </w:style>
  <w:style w:type="paragraph" w:styleId="Header">
    <w:name w:val="header"/>
    <w:basedOn w:val="Normal"/>
    <w:link w:val="HeaderChar"/>
    <w:uiPriority w:val="99"/>
    <w:unhideWhenUsed/>
    <w:rsid w:val="00B66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23"/>
  </w:style>
  <w:style w:type="paragraph" w:styleId="Footer">
    <w:name w:val="footer"/>
    <w:basedOn w:val="Normal"/>
    <w:link w:val="FooterChar"/>
    <w:uiPriority w:val="99"/>
    <w:unhideWhenUsed/>
    <w:rsid w:val="00B66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58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166B6"/>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166B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6166B6"/>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166B6"/>
    <w:pPr>
      <w:ind w:left="720"/>
      <w:contextualSpacing/>
    </w:pPr>
  </w:style>
  <w:style w:type="character" w:customStyle="1" w:styleId="Heading2Char">
    <w:name w:val="Heading 2 Char"/>
    <w:basedOn w:val="DefaultParagraphFont"/>
    <w:link w:val="Heading2"/>
    <w:uiPriority w:val="9"/>
    <w:rsid w:val="008D5853"/>
    <w:rPr>
      <w:rFonts w:ascii="Times New Roman" w:eastAsia="Times New Roman" w:hAnsi="Times New Roman" w:cs="Times New Roman"/>
      <w:b/>
      <w:bCs/>
      <w:sz w:val="36"/>
      <w:szCs w:val="36"/>
    </w:rPr>
  </w:style>
  <w:style w:type="character" w:styleId="Strong">
    <w:name w:val="Strong"/>
    <w:basedOn w:val="DefaultParagraphFont"/>
    <w:uiPriority w:val="22"/>
    <w:qFormat/>
    <w:rsid w:val="008D5853"/>
    <w:rPr>
      <w:b/>
      <w:bCs/>
    </w:rPr>
  </w:style>
  <w:style w:type="character" w:customStyle="1" w:styleId="fontstyle41">
    <w:name w:val="fontstyle41"/>
    <w:basedOn w:val="DefaultParagraphFont"/>
    <w:rsid w:val="00A92E98"/>
    <w:rPr>
      <w:rFonts w:ascii="Times-Bold" w:hAnsi="Times-Bold" w:hint="default"/>
      <w:b/>
      <w:bCs/>
      <w:i w:val="0"/>
      <w:iCs w:val="0"/>
      <w:color w:val="000000"/>
      <w:sz w:val="28"/>
      <w:szCs w:val="28"/>
    </w:rPr>
  </w:style>
  <w:style w:type="paragraph" w:styleId="BodyText">
    <w:name w:val="Body Text"/>
    <w:basedOn w:val="Normal"/>
    <w:link w:val="BodyTextChar"/>
    <w:rsid w:val="00CA279F"/>
    <w:pPr>
      <w:spacing w:after="0" w:line="240" w:lineRule="auto"/>
      <w:jc w:val="center"/>
    </w:pPr>
    <w:rPr>
      <w:rFonts w:ascii="Times New Roman" w:eastAsia="Times New Roman" w:hAnsi="Times New Roman" w:cs="Times New Roman"/>
      <w:color w:val="0000FF"/>
      <w:sz w:val="28"/>
      <w:szCs w:val="28"/>
      <w:lang w:val="nl-NL" w:eastAsia="x-none"/>
    </w:rPr>
  </w:style>
  <w:style w:type="character" w:customStyle="1" w:styleId="BodyTextChar">
    <w:name w:val="Body Text Char"/>
    <w:basedOn w:val="DefaultParagraphFont"/>
    <w:link w:val="BodyText"/>
    <w:rsid w:val="00CA279F"/>
    <w:rPr>
      <w:rFonts w:ascii="Times New Roman" w:eastAsia="Times New Roman" w:hAnsi="Times New Roman" w:cs="Times New Roman"/>
      <w:color w:val="0000FF"/>
      <w:sz w:val="28"/>
      <w:szCs w:val="28"/>
      <w:lang w:val="nl-NL" w:eastAsia="x-none"/>
    </w:rPr>
  </w:style>
  <w:style w:type="paragraph" w:styleId="Header">
    <w:name w:val="header"/>
    <w:basedOn w:val="Normal"/>
    <w:link w:val="HeaderChar"/>
    <w:uiPriority w:val="99"/>
    <w:unhideWhenUsed/>
    <w:rsid w:val="00B66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23"/>
  </w:style>
  <w:style w:type="paragraph" w:styleId="Footer">
    <w:name w:val="footer"/>
    <w:basedOn w:val="Normal"/>
    <w:link w:val="FooterChar"/>
    <w:uiPriority w:val="99"/>
    <w:unhideWhenUsed/>
    <w:rsid w:val="00B66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CB28-0BAA-4F64-86AB-4DB2122D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2025-05-15T03:32:00Z</dcterms:created>
  <dcterms:modified xsi:type="dcterms:W3CDTF">2025-05-19T02:07:00Z</dcterms:modified>
</cp:coreProperties>
</file>